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Pr="004134E7" w:rsidRDefault="004134E7" w:rsidP="004134E7">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0C882D50" wp14:editId="5F3F0BB6">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4134E7" w:rsidRPr="004134E7" w:rsidRDefault="00873762" w:rsidP="004134E7">
      <w:pPr>
        <w:ind w:right="49"/>
        <w:jc w:val="right"/>
        <w:rPr>
          <w:i/>
          <w:sz w:val="22"/>
          <w:szCs w:val="22"/>
        </w:rPr>
      </w:pPr>
      <w:r>
        <w:rPr>
          <w:i/>
          <w:sz w:val="22"/>
          <w:szCs w:val="22"/>
        </w:rPr>
        <w:pict>
          <v:rect id="_x0000_i1025" style="width:451.65pt;height:1.55pt" o:hrpct="951" o:hralign="center" o:hrstd="t" o:hr="t" fillcolor="#aca899" stroked="f"/>
        </w:pict>
      </w:r>
    </w:p>
    <w:p w:rsidR="004134E7" w:rsidRPr="004134E7" w:rsidRDefault="004134E7" w:rsidP="005E2246">
      <w:pPr>
        <w:ind w:right="332"/>
        <w:jc w:val="right"/>
        <w:rPr>
          <w:i/>
          <w:sz w:val="20"/>
          <w:szCs w:val="20"/>
        </w:rPr>
      </w:pPr>
    </w:p>
    <w:p w:rsidR="00377AB2" w:rsidRPr="004134E7" w:rsidRDefault="00377AB2" w:rsidP="005E2246">
      <w:pPr>
        <w:ind w:right="332"/>
        <w:jc w:val="right"/>
        <w:rPr>
          <w:i/>
          <w:sz w:val="20"/>
          <w:szCs w:val="20"/>
        </w:rPr>
      </w:pPr>
      <w:r w:rsidRPr="004134E7">
        <w:rPr>
          <w:i/>
          <w:sz w:val="20"/>
          <w:szCs w:val="20"/>
        </w:rPr>
        <w:t>УТВЕРЖДАЮ:</w:t>
      </w:r>
    </w:p>
    <w:p w:rsidR="00377AB2" w:rsidRPr="004134E7" w:rsidRDefault="00377AB2" w:rsidP="005E2246">
      <w:pPr>
        <w:tabs>
          <w:tab w:val="left" w:pos="9356"/>
        </w:tabs>
        <w:spacing w:before="120"/>
        <w:ind w:right="332"/>
        <w:jc w:val="right"/>
        <w:rPr>
          <w:i/>
          <w:sz w:val="20"/>
          <w:szCs w:val="20"/>
        </w:rPr>
      </w:pPr>
      <w:r w:rsidRPr="004134E7">
        <w:rPr>
          <w:i/>
          <w:sz w:val="20"/>
          <w:szCs w:val="20"/>
        </w:rPr>
        <w:t>___________________/</w:t>
      </w:r>
      <w:r w:rsidR="004134E7">
        <w:rPr>
          <w:i/>
          <w:sz w:val="20"/>
          <w:szCs w:val="20"/>
        </w:rPr>
        <w:t xml:space="preserve"> А.В. Булгаков </w:t>
      </w:r>
      <w:r w:rsidRPr="004134E7">
        <w:rPr>
          <w:i/>
          <w:sz w:val="20"/>
          <w:szCs w:val="20"/>
        </w:rPr>
        <w:t>/</w:t>
      </w:r>
    </w:p>
    <w:p w:rsidR="00377AB2" w:rsidRPr="004134E7" w:rsidRDefault="00377AB2" w:rsidP="00377AB2">
      <w:pPr>
        <w:spacing w:line="276" w:lineRule="auto"/>
        <w:ind w:left="6096"/>
        <w:rPr>
          <w:i/>
          <w:sz w:val="20"/>
          <w:szCs w:val="20"/>
        </w:rPr>
      </w:pPr>
      <w:r w:rsidRPr="004134E7">
        <w:rPr>
          <w:i/>
          <w:sz w:val="20"/>
          <w:szCs w:val="20"/>
        </w:rPr>
        <w:t xml:space="preserve">Председатель </w:t>
      </w:r>
      <w:r w:rsidR="00350B76" w:rsidRPr="004134E7">
        <w:rPr>
          <w:i/>
          <w:sz w:val="20"/>
          <w:szCs w:val="20"/>
        </w:rPr>
        <w:t>Закупочной</w:t>
      </w:r>
      <w:r w:rsidRPr="004134E7">
        <w:rPr>
          <w:i/>
          <w:sz w:val="20"/>
          <w:szCs w:val="20"/>
        </w:rPr>
        <w:t xml:space="preserve"> комиссии</w:t>
      </w:r>
    </w:p>
    <w:p w:rsidR="00377AB2" w:rsidRPr="004134E7" w:rsidRDefault="00377AB2" w:rsidP="00377AB2">
      <w:pPr>
        <w:spacing w:line="360" w:lineRule="auto"/>
        <w:ind w:firstLine="6095"/>
        <w:rPr>
          <w:i/>
          <w:sz w:val="20"/>
          <w:szCs w:val="20"/>
        </w:rPr>
      </w:pPr>
      <w:r w:rsidRPr="004134E7">
        <w:rPr>
          <w:i/>
          <w:sz w:val="20"/>
          <w:szCs w:val="20"/>
        </w:rPr>
        <w:t>«</w:t>
      </w:r>
      <w:r w:rsidR="004134E7">
        <w:rPr>
          <w:i/>
          <w:sz w:val="20"/>
          <w:szCs w:val="20"/>
        </w:rPr>
        <w:t xml:space="preserve"> </w:t>
      </w:r>
      <w:r w:rsidR="00823C35">
        <w:rPr>
          <w:i/>
          <w:sz w:val="20"/>
          <w:szCs w:val="20"/>
        </w:rPr>
        <w:t>2</w:t>
      </w:r>
      <w:r w:rsidR="00873762">
        <w:rPr>
          <w:i/>
          <w:sz w:val="20"/>
          <w:szCs w:val="20"/>
        </w:rPr>
        <w:t>4</w:t>
      </w:r>
      <w:r w:rsidR="004134E7">
        <w:rPr>
          <w:i/>
          <w:sz w:val="20"/>
          <w:szCs w:val="20"/>
        </w:rPr>
        <w:t xml:space="preserve"> </w:t>
      </w:r>
      <w:r w:rsidRPr="004134E7">
        <w:rPr>
          <w:i/>
          <w:sz w:val="20"/>
          <w:szCs w:val="20"/>
        </w:rPr>
        <w:t>»</w:t>
      </w:r>
      <w:r w:rsidR="004134E7">
        <w:rPr>
          <w:i/>
          <w:sz w:val="20"/>
          <w:szCs w:val="20"/>
        </w:rPr>
        <w:t xml:space="preserve">   июля   </w:t>
      </w:r>
      <w:r w:rsidRPr="004134E7">
        <w:rPr>
          <w:i/>
          <w:sz w:val="20"/>
          <w:szCs w:val="20"/>
        </w:rPr>
        <w:t xml:space="preserve"> 20</w:t>
      </w:r>
      <w:r w:rsidR="004134E7">
        <w:rPr>
          <w:i/>
          <w:sz w:val="20"/>
          <w:szCs w:val="20"/>
        </w:rPr>
        <w:t>15</w:t>
      </w:r>
      <w:r w:rsidRPr="004134E7">
        <w:rPr>
          <w:i/>
          <w:sz w:val="20"/>
          <w:szCs w:val="20"/>
        </w:rPr>
        <w:t xml:space="preserve"> года</w:t>
      </w:r>
    </w:p>
    <w:p w:rsidR="00377AB2" w:rsidRPr="00823C35" w:rsidRDefault="006A33BA" w:rsidP="00377AB2">
      <w:pPr>
        <w:spacing w:before="240"/>
        <w:ind w:left="6095"/>
        <w:rPr>
          <w:i/>
          <w:kern w:val="36"/>
          <w:sz w:val="20"/>
          <w:szCs w:val="20"/>
        </w:rPr>
      </w:pPr>
      <w:r w:rsidRPr="00823C35">
        <w:rPr>
          <w:i/>
          <w:kern w:val="36"/>
          <w:sz w:val="20"/>
          <w:szCs w:val="20"/>
        </w:rPr>
        <w:t>Секретарь</w:t>
      </w:r>
      <w:r w:rsidR="00377AB2" w:rsidRPr="00823C35">
        <w:rPr>
          <w:i/>
          <w:kern w:val="36"/>
          <w:sz w:val="20"/>
          <w:szCs w:val="20"/>
        </w:rPr>
        <w:t xml:space="preserve"> </w:t>
      </w:r>
      <w:r w:rsidR="00350B76" w:rsidRPr="00823C35">
        <w:rPr>
          <w:i/>
          <w:kern w:val="36"/>
          <w:sz w:val="20"/>
          <w:szCs w:val="20"/>
        </w:rPr>
        <w:t>Закупочной</w:t>
      </w:r>
      <w:r w:rsidR="00377AB2" w:rsidRPr="00823C35">
        <w:rPr>
          <w:i/>
          <w:kern w:val="36"/>
          <w:sz w:val="20"/>
          <w:szCs w:val="20"/>
        </w:rPr>
        <w:t xml:space="preserve"> комиссии</w:t>
      </w:r>
    </w:p>
    <w:p w:rsidR="00377AB2" w:rsidRPr="00823C35" w:rsidRDefault="00964A09" w:rsidP="00377AB2">
      <w:pPr>
        <w:ind w:left="6521" w:hanging="425"/>
        <w:rPr>
          <w:i/>
          <w:kern w:val="36"/>
          <w:sz w:val="20"/>
          <w:szCs w:val="20"/>
        </w:rPr>
      </w:pPr>
      <w:r w:rsidRPr="00823C35">
        <w:rPr>
          <w:i/>
          <w:kern w:val="36"/>
          <w:sz w:val="20"/>
          <w:szCs w:val="20"/>
        </w:rPr>
        <w:t>______________________/</w:t>
      </w:r>
      <w:r w:rsidR="00C238CF" w:rsidRPr="00823C35">
        <w:rPr>
          <w:i/>
          <w:kern w:val="36"/>
          <w:sz w:val="20"/>
          <w:szCs w:val="20"/>
        </w:rPr>
        <w:t xml:space="preserve"> А. В. Некрасов </w:t>
      </w:r>
      <w:r w:rsidR="00377AB2" w:rsidRPr="00823C35">
        <w:rPr>
          <w:i/>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9F0B4A" w:rsidRDefault="00002855" w:rsidP="006421FA">
      <w:pPr>
        <w:jc w:val="center"/>
        <w:rPr>
          <w:color w:val="4F81BD" w:themeColor="accent1"/>
        </w:rPr>
      </w:pPr>
      <w:r w:rsidRPr="00002855">
        <w:rPr>
          <w:b/>
        </w:rPr>
        <w:t xml:space="preserve">по открытому </w:t>
      </w:r>
      <w:r w:rsidR="00283D6B">
        <w:rPr>
          <w:b/>
        </w:rPr>
        <w:t xml:space="preserve">запросу </w:t>
      </w:r>
      <w:r w:rsidR="0053650C">
        <w:rPr>
          <w:b/>
        </w:rPr>
        <w:t>цен</w:t>
      </w:r>
      <w:r w:rsidR="006A33BA">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6A33BA" w:rsidRPr="006A33BA">
        <w:rPr>
          <w:b/>
          <w:color w:val="4F81BD" w:themeColor="accent1"/>
        </w:rPr>
        <w:t xml:space="preserve">поставку </w:t>
      </w:r>
      <w:r w:rsidR="00873762">
        <w:rPr>
          <w:b/>
          <w:color w:val="4F81BD" w:themeColor="accent1"/>
        </w:rPr>
        <w:t>офисной мебели</w:t>
      </w:r>
      <w:r w:rsidR="00081D71" w:rsidRPr="009F0B4A">
        <w:rPr>
          <w:color w:val="4F81BD" w:themeColor="accent1"/>
        </w:rPr>
        <w:t xml:space="preserve"> </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6A33BA">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6A33BA" w:rsidP="006A33BA">
      <w:pPr>
        <w:jc w:val="center"/>
        <w:rPr>
          <w:sz w:val="20"/>
          <w:szCs w:val="20"/>
        </w:rPr>
      </w:pPr>
      <w:r>
        <w:rPr>
          <w:sz w:val="20"/>
          <w:szCs w:val="20"/>
        </w:rPr>
        <w:t>Томск</w:t>
      </w:r>
    </w:p>
    <w:p w:rsidR="006A33BA" w:rsidRPr="006A33BA" w:rsidRDefault="00377AB2" w:rsidP="006A33BA">
      <w:pPr>
        <w:jc w:val="center"/>
        <w:rPr>
          <w:rStyle w:val="FontStyle128"/>
          <w:color w:val="auto"/>
          <w:sz w:val="20"/>
          <w:szCs w:val="20"/>
        </w:rPr>
        <w:sectPr w:rsidR="006A33BA" w:rsidRPr="006A33BA"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sidR="006A33BA">
        <w:rPr>
          <w:sz w:val="20"/>
          <w:szCs w:val="20"/>
        </w:rPr>
        <w:t>5</w:t>
      </w:r>
      <w:r w:rsidR="00964A09" w:rsidRPr="005E2246">
        <w:rPr>
          <w:sz w:val="20"/>
          <w:szCs w:val="20"/>
        </w:rPr>
        <w:t>г</w:t>
      </w:r>
      <w:bookmarkEnd w:id="2"/>
      <w:bookmarkEnd w:id="3"/>
      <w:bookmarkEnd w:id="4"/>
      <w:bookmarkEnd w:id="5"/>
      <w:bookmarkEnd w:id="6"/>
      <w:bookmarkEnd w:id="7"/>
      <w:r w:rsidR="006A33BA">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3</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6</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6</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9</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21</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23</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37</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45</w:t>
            </w:r>
            <w:r w:rsidR="003E7847" w:rsidRPr="003E7847">
              <w:rPr>
                <w:b/>
                <w:noProof/>
                <w:webHidden/>
                <w:sz w:val="28"/>
                <w:szCs w:val="28"/>
              </w:rPr>
              <w:fldChar w:fldCharType="end"/>
            </w:r>
          </w:hyperlink>
        </w:p>
        <w:p w:rsidR="003E7847" w:rsidRPr="003E7847" w:rsidRDefault="00873762">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52</w:t>
            </w:r>
            <w:r w:rsidR="003E7847" w:rsidRPr="003E7847">
              <w:rPr>
                <w:b/>
                <w:noProof/>
                <w:webHidden/>
                <w:sz w:val="28"/>
                <w:szCs w:val="28"/>
              </w:rPr>
              <w:fldChar w:fldCharType="end"/>
            </w:r>
          </w:hyperlink>
        </w:p>
        <w:p w:rsidR="003E7847" w:rsidRDefault="00873762">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sidR="003901C3">
              <w:rPr>
                <w:b/>
                <w:noProof/>
                <w:webHidden/>
                <w:sz w:val="28"/>
                <w:szCs w:val="28"/>
              </w:rPr>
              <w:t>65</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6A33BA">
        <w:rPr>
          <w:i/>
          <w:color w:val="4F81BD" w:themeColor="accent1"/>
        </w:rPr>
        <w:t>ПАО «Томскэнергосбыт»</w:t>
      </w:r>
      <w:r w:rsidRPr="00205557">
        <w:t xml:space="preserve">, утвержденное решением Совета директоров </w:t>
      </w:r>
      <w:r w:rsidR="006A33BA">
        <w:rPr>
          <w:i/>
          <w:color w:val="4F81BD" w:themeColor="accent1"/>
        </w:rPr>
        <w:t xml:space="preserve">от 26.06.2015г. №170 </w:t>
      </w:r>
      <w:r w:rsidR="00807CD1" w:rsidRPr="00807CD1">
        <w:rPr>
          <w:color w:val="4F81BD" w:themeColor="accent1"/>
        </w:rPr>
        <w:t>(</w:t>
      </w:r>
      <w:r w:rsidR="00807CD1">
        <w:rPr>
          <w:color w:val="4F81BD" w:themeColor="accent1"/>
        </w:rPr>
        <w:t xml:space="preserve">далее - </w:t>
      </w:r>
      <w:r w:rsidR="00807CD1"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6A33BA" w:rsidRPr="006A33BA" w:rsidRDefault="006A33BA" w:rsidP="007212B4">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A33BA" w:rsidRPr="006A33BA">
        <w:rPr>
          <w:i/>
          <w:color w:val="548DD4"/>
        </w:rPr>
        <w:t>634034, Россия, г. Томск, ул. Котовского, д. 19</w:t>
      </w:r>
    </w:p>
    <w:p w:rsidR="00AF33C1" w:rsidRPr="006A33BA" w:rsidRDefault="00AF33C1" w:rsidP="007212B4">
      <w:pPr>
        <w:widowControl/>
        <w:tabs>
          <w:tab w:val="num" w:pos="567"/>
          <w:tab w:val="left" w:pos="1134"/>
        </w:tabs>
        <w:adjustRightInd/>
        <w:ind w:firstLine="709"/>
        <w:jc w:val="both"/>
        <w:rPr>
          <w:i/>
          <w:color w:val="548DD4"/>
        </w:rPr>
      </w:pPr>
      <w:r w:rsidRPr="00AF33C1">
        <w:t xml:space="preserve">Почтовый адрес: </w:t>
      </w:r>
      <w:r w:rsidR="006A33BA" w:rsidRPr="006A33BA">
        <w:rPr>
          <w:i/>
          <w:color w:val="548DD4"/>
        </w:rPr>
        <w:t>634034, Россия, г. Томск, ул. Котовского, д. 19</w:t>
      </w:r>
    </w:p>
    <w:p w:rsidR="00AF33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6A33BA" w:rsidRPr="006A33BA">
        <w:rPr>
          <w:i/>
          <w:color w:val="548DD4"/>
        </w:rPr>
        <w:t>secretar@ensb.tomsk.ru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6A33BA"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6A33BA" w:rsidRPr="006A33BA" w:rsidRDefault="006A33BA" w:rsidP="006A33BA">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6A33BA" w:rsidRPr="00AF33C1" w:rsidRDefault="006A33BA" w:rsidP="006A33BA">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6A33BA" w:rsidRPr="006A33BA" w:rsidRDefault="006A33BA" w:rsidP="006A33BA">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6A33BA" w:rsidRPr="00AF33C1" w:rsidRDefault="006A33BA" w:rsidP="006A33BA">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6A33BA" w:rsidRDefault="006A33BA" w:rsidP="006A33BA">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6A33BA" w:rsidRPr="00AF33C1" w:rsidRDefault="006A33BA" w:rsidP="006A33BA">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238CF" w:rsidRDefault="00926237" w:rsidP="00C916BA">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916BA">
        <w:rPr>
          <w:b/>
        </w:rPr>
        <w:t xml:space="preserve"> </w:t>
      </w:r>
      <w:r w:rsidR="00C916BA" w:rsidRPr="00C916BA">
        <w:rPr>
          <w:i/>
          <w:color w:val="548DD4"/>
        </w:rPr>
        <w:t xml:space="preserve">Поставка </w:t>
      </w:r>
      <w:r w:rsidR="00873762">
        <w:rPr>
          <w:i/>
          <w:color w:val="548DD4"/>
        </w:rPr>
        <w:t>офисной мебели</w:t>
      </w:r>
      <w:r w:rsidR="00823C35">
        <w:rPr>
          <w:i/>
          <w:color w:val="548DD4"/>
        </w:rPr>
        <w:t xml:space="preserve"> </w:t>
      </w:r>
    </w:p>
    <w:p w:rsidR="00C916BA" w:rsidRPr="00C238CF" w:rsidRDefault="00C916BA" w:rsidP="00C916BA">
      <w:pPr>
        <w:widowControl/>
        <w:tabs>
          <w:tab w:val="num" w:pos="432"/>
          <w:tab w:val="num" w:pos="567"/>
        </w:tabs>
        <w:autoSpaceDE/>
        <w:autoSpaceDN/>
        <w:adjustRightInd/>
        <w:contextualSpacing/>
        <w:jc w:val="both"/>
        <w:outlineLvl w:val="0"/>
      </w:pPr>
    </w:p>
    <w:p w:rsidR="00B53CAB" w:rsidRPr="00C916BA" w:rsidRDefault="00F030DE" w:rsidP="00C916BA">
      <w:pPr>
        <w:widowControl/>
        <w:tabs>
          <w:tab w:val="num" w:pos="432"/>
          <w:tab w:val="num" w:pos="567"/>
        </w:tabs>
        <w:autoSpaceDE/>
        <w:autoSpaceDN/>
        <w:adjustRightInd/>
        <w:contextualSpacing/>
        <w:jc w:val="both"/>
        <w:outlineLvl w:val="0"/>
        <w:rPr>
          <w:b/>
        </w:rPr>
      </w:pPr>
      <w:r w:rsidRPr="00C916BA">
        <w:rPr>
          <w:b/>
        </w:rPr>
        <w:t xml:space="preserve">Количество </w:t>
      </w:r>
      <w:r w:rsidR="00AF33C1" w:rsidRPr="00C916BA">
        <w:rPr>
          <w:b/>
        </w:rPr>
        <w:t>поставляем</w:t>
      </w:r>
      <w:r w:rsidRPr="00C916BA">
        <w:rPr>
          <w:b/>
        </w:rPr>
        <w:t>ого товара</w:t>
      </w:r>
      <w:r w:rsidR="00C916BA">
        <w:rPr>
          <w:b/>
        </w:rPr>
        <w:t xml:space="preserve"> </w:t>
      </w:r>
      <w:r w:rsidR="00C916BA" w:rsidRPr="00C916BA">
        <w:rPr>
          <w:b/>
        </w:rPr>
        <w:t>/</w:t>
      </w:r>
      <w:r w:rsidR="00C916BA">
        <w:rPr>
          <w:b/>
        </w:rPr>
        <w:t xml:space="preserve"> о</w:t>
      </w:r>
      <w:r w:rsidR="0029780C" w:rsidRPr="00C916BA">
        <w:rPr>
          <w:b/>
        </w:rPr>
        <w:t>бъем выполняемых работ</w:t>
      </w:r>
      <w:r w:rsidR="00C916BA">
        <w:rPr>
          <w:b/>
        </w:rPr>
        <w:t xml:space="preserve"> </w:t>
      </w:r>
      <w:r w:rsidR="00C916BA" w:rsidRPr="00C916BA">
        <w:rPr>
          <w:b/>
        </w:rPr>
        <w:t>/</w:t>
      </w:r>
      <w:r w:rsidR="00C916BA">
        <w:rPr>
          <w:b/>
        </w:rPr>
        <w:t xml:space="preserve"> о</w:t>
      </w:r>
      <w:r w:rsidR="0029780C" w:rsidRPr="00C916BA">
        <w:rPr>
          <w:b/>
        </w:rPr>
        <w:t>бъем оказываемых услуг</w:t>
      </w:r>
      <w:r w:rsidR="00C916BA">
        <w:rPr>
          <w:b/>
        </w:rPr>
        <w:t>:</w:t>
      </w:r>
      <w:r w:rsidR="00B53CAB" w:rsidRPr="00AF33C1">
        <w:t xml:space="preserve"> </w:t>
      </w:r>
      <w:r w:rsidR="00C916BA">
        <w:t>в</w:t>
      </w:r>
      <w:r w:rsidR="00B53CAB" w:rsidRPr="00AE4F59">
        <w:t xml:space="preserve"> соответствии с </w:t>
      </w:r>
      <w:r w:rsidR="00C916BA">
        <w:t>разделом 7 «Техническая часть»</w:t>
      </w:r>
      <w:r w:rsidR="00B53CAB" w:rsidRPr="00AF33C1">
        <w:t>;</w:t>
      </w:r>
    </w:p>
    <w:p w:rsidR="00B53CAB" w:rsidRDefault="00B53CAB" w:rsidP="00B53CAB">
      <w:pPr>
        <w:widowControl/>
        <w:tabs>
          <w:tab w:val="num" w:pos="567"/>
          <w:tab w:val="left" w:pos="1134"/>
        </w:tabs>
        <w:adjustRightInd/>
        <w:ind w:firstLine="709"/>
        <w:jc w:val="both"/>
      </w:pPr>
    </w:p>
    <w:p w:rsidR="008548E9" w:rsidRDefault="00926237" w:rsidP="00C916BA">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C916BA">
        <w:rPr>
          <w:b/>
        </w:rPr>
        <w:t>поставки товаров</w:t>
      </w:r>
      <w:r w:rsidR="00C916BA" w:rsidRPr="00C916BA">
        <w:rPr>
          <w:b/>
        </w:rPr>
        <w:t xml:space="preserve"> / </w:t>
      </w:r>
      <w:r w:rsidR="0095076C" w:rsidRPr="00C916BA">
        <w:rPr>
          <w:b/>
        </w:rPr>
        <w:t>выполнения работ</w:t>
      </w:r>
      <w:r w:rsidR="00C916BA" w:rsidRPr="00C916BA">
        <w:rPr>
          <w:b/>
        </w:rPr>
        <w:t xml:space="preserve"> / </w:t>
      </w:r>
      <w:r w:rsidR="0095076C" w:rsidRPr="00C916BA">
        <w:rPr>
          <w:b/>
        </w:rPr>
        <w:t>оказания услуг</w:t>
      </w:r>
      <w:r w:rsidR="0095076C" w:rsidRPr="00EF3BB6">
        <w:rPr>
          <w:b/>
        </w:rPr>
        <w:t>:</w:t>
      </w:r>
      <w:bookmarkEnd w:id="42"/>
      <w:bookmarkEnd w:id="43"/>
      <w:bookmarkEnd w:id="44"/>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E13B6A" w:rsidRPr="00C916BA">
        <w:rPr>
          <w:b/>
        </w:rPr>
        <w:t>поставки товара</w:t>
      </w:r>
      <w:r w:rsidR="00C916BA" w:rsidRPr="00C916BA">
        <w:rPr>
          <w:b/>
        </w:rPr>
        <w:t xml:space="preserve"> / </w:t>
      </w:r>
      <w:r w:rsidR="00A653C8" w:rsidRPr="00C916BA">
        <w:rPr>
          <w:b/>
        </w:rPr>
        <w:t>выполнени</w:t>
      </w:r>
      <w:r w:rsidR="00084698" w:rsidRPr="00C916BA">
        <w:rPr>
          <w:b/>
        </w:rPr>
        <w:t>я работ</w:t>
      </w:r>
      <w:r w:rsidR="00C916BA" w:rsidRPr="00C916BA">
        <w:rPr>
          <w:b/>
        </w:rPr>
        <w:t xml:space="preserve"> / </w:t>
      </w:r>
      <w:r w:rsidR="00A653C8" w:rsidRPr="00C916BA">
        <w:rPr>
          <w:b/>
        </w:rPr>
        <w:t>оказания услуг</w:t>
      </w:r>
      <w:r w:rsidR="005D0329" w:rsidRPr="001179C8">
        <w:t>:</w:t>
      </w:r>
      <w:bookmarkEnd w:id="45"/>
      <w:bookmarkEnd w:id="46"/>
      <w:bookmarkEnd w:id="47"/>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D352D6" w:rsidRPr="00AF33C1" w:rsidRDefault="00D352D6" w:rsidP="007212B4">
      <w:pPr>
        <w:widowControl/>
        <w:tabs>
          <w:tab w:val="num" w:pos="567"/>
          <w:tab w:val="left" w:pos="1134"/>
        </w:tabs>
        <w:adjustRightInd/>
        <w:ind w:hanging="432"/>
      </w:pPr>
    </w:p>
    <w:p w:rsidR="00AF33C1" w:rsidRDefault="00926237" w:rsidP="00C916BA">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C916BA">
        <w:rPr>
          <w:b/>
        </w:rPr>
        <w:t xml:space="preserve"> </w:t>
      </w:r>
      <w:r w:rsidR="00873762">
        <w:rPr>
          <w:b/>
          <w:i/>
          <w:color w:val="548DD4"/>
        </w:rPr>
        <w:t>632</w:t>
      </w:r>
      <w:r w:rsidR="00C916BA" w:rsidRPr="00C916BA">
        <w:rPr>
          <w:b/>
          <w:i/>
          <w:color w:val="548DD4"/>
        </w:rPr>
        <w:t> </w:t>
      </w:r>
      <w:r w:rsidR="00873762">
        <w:rPr>
          <w:b/>
          <w:i/>
          <w:color w:val="548DD4"/>
        </w:rPr>
        <w:t>674</w:t>
      </w:r>
      <w:r w:rsidR="00C916BA" w:rsidRPr="00C916BA">
        <w:rPr>
          <w:b/>
          <w:i/>
          <w:color w:val="548DD4"/>
        </w:rPr>
        <w:t>,</w:t>
      </w:r>
      <w:r w:rsidR="00873762">
        <w:rPr>
          <w:b/>
          <w:i/>
          <w:color w:val="548DD4"/>
        </w:rPr>
        <w:t>00</w:t>
      </w:r>
      <w:r w:rsidR="00C916BA" w:rsidRPr="00C916BA">
        <w:rPr>
          <w:b/>
          <w:i/>
          <w:color w:val="548DD4"/>
        </w:rPr>
        <w:t xml:space="preserve"> </w:t>
      </w:r>
      <w:r w:rsidR="00AF33C1" w:rsidRPr="00C916BA">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E1413B" w:rsidRPr="00E1413B">
        <w:rPr>
          <w:rStyle w:val="ac"/>
          <w:u w:val="none"/>
        </w:rPr>
        <w:t>www.roseltorg.ru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B61D61" w:rsidRPr="00DC5CDC">
        <w:rPr>
          <w:rStyle w:val="ac"/>
          <w:u w:val="none"/>
        </w:rPr>
        <w:t>www</w:t>
      </w:r>
      <w:r w:rsidR="006536D5" w:rsidRPr="00DC5CDC">
        <w:rPr>
          <w:rStyle w:val="ac"/>
          <w:u w:val="none"/>
        </w:rPr>
        <w:t>.</w:t>
      </w:r>
      <w:r w:rsidR="00B61D61" w:rsidRPr="00DC5CDC">
        <w:rPr>
          <w:rStyle w:val="ac"/>
          <w:u w:val="none"/>
        </w:rPr>
        <w:t>ensb.tomsk.ru</w:t>
      </w:r>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lastRenderedPageBreak/>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E1413B" w:rsidRPr="00E1413B">
        <w:rPr>
          <w:color w:val="548DD4"/>
        </w:rPr>
        <w:t>10</w:t>
      </w:r>
      <w:r w:rsidR="00AF33C1" w:rsidRPr="00DE4371">
        <w:rPr>
          <w:color w:val="548DD4"/>
        </w:rPr>
        <w:t>:</w:t>
      </w:r>
      <w:r w:rsidR="00E1413B" w:rsidRPr="00E1413B">
        <w:rPr>
          <w:color w:val="548DD4"/>
        </w:rPr>
        <w:t>00</w:t>
      </w:r>
      <w:r w:rsidR="00AF33C1" w:rsidRPr="00DE4371">
        <w:rPr>
          <w:color w:val="548DD4"/>
        </w:rPr>
        <w:t xml:space="preserve"> (по московскому времени) «</w:t>
      </w:r>
      <w:r w:rsidR="00873762">
        <w:rPr>
          <w:color w:val="548DD4"/>
        </w:rPr>
        <w:t>21</w:t>
      </w:r>
      <w:r w:rsidR="00AF33C1" w:rsidRPr="00DE4371">
        <w:rPr>
          <w:color w:val="548DD4"/>
        </w:rPr>
        <w:t xml:space="preserve">» </w:t>
      </w:r>
      <w:r w:rsidR="00E1413B">
        <w:rPr>
          <w:color w:val="548DD4"/>
        </w:rPr>
        <w:t>июля</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873762">
        <w:rPr>
          <w:color w:val="548DD4"/>
        </w:rPr>
        <w:t>10</w:t>
      </w:r>
      <w:r w:rsidRPr="00DE4371">
        <w:rPr>
          <w:color w:val="548DD4"/>
        </w:rPr>
        <w:t>:</w:t>
      </w:r>
      <w:r w:rsidR="00E1413B">
        <w:rPr>
          <w:color w:val="548DD4"/>
        </w:rPr>
        <w:t>00</w:t>
      </w:r>
      <w:r w:rsidRPr="00DE4371">
        <w:rPr>
          <w:color w:val="548DD4"/>
        </w:rPr>
        <w:t xml:space="preserve"> (по московскому времени) «</w:t>
      </w:r>
      <w:r w:rsidR="00873762">
        <w:rPr>
          <w:color w:val="548DD4"/>
        </w:rPr>
        <w:t>31</w:t>
      </w:r>
      <w:r w:rsidRPr="00DE4371">
        <w:rPr>
          <w:color w:val="548DD4"/>
        </w:rPr>
        <w:t xml:space="preserve">» </w:t>
      </w:r>
      <w:r w:rsidR="00E1413B">
        <w:rPr>
          <w:color w:val="548DD4"/>
        </w:rPr>
        <w:t>июля</w:t>
      </w:r>
      <w:r w:rsidRPr="00DE4371">
        <w:rPr>
          <w:color w:val="548DD4"/>
        </w:rPr>
        <w:t xml:space="preserve"> 201</w:t>
      </w:r>
      <w:r w:rsidR="00E1413B">
        <w:rPr>
          <w:color w:val="548DD4"/>
        </w:rPr>
        <w:t>5</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w:t>
      </w:r>
      <w:r w:rsidR="006A13B5" w:rsidRPr="00E1413B">
        <w:t>адресу Организатора</w:t>
      </w:r>
      <w:r w:rsidR="00E1413B" w:rsidRPr="00E1413B">
        <w:t xml:space="preserve"> закупки</w:t>
      </w:r>
      <w:r w:rsidR="006A13B5" w:rsidRPr="00E1413B">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E1413B">
        <w:rPr>
          <w:color w:val="548DD4"/>
        </w:rPr>
        <w:t>2</w:t>
      </w:r>
      <w:r w:rsidR="00873762">
        <w:rPr>
          <w:color w:val="548DD4"/>
        </w:rPr>
        <w:t>8</w:t>
      </w:r>
      <w:r w:rsidR="00AF33C1" w:rsidRPr="00DE4371">
        <w:rPr>
          <w:color w:val="548DD4"/>
        </w:rPr>
        <w:t>» </w:t>
      </w:r>
      <w:r w:rsidR="00E1413B">
        <w:rPr>
          <w:color w:val="548DD4"/>
        </w:rPr>
        <w:t>августа</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E1413B" w:rsidRDefault="00E1413B" w:rsidP="00926237">
      <w:pPr>
        <w:widowControl/>
        <w:tabs>
          <w:tab w:val="num" w:pos="426"/>
        </w:tabs>
        <w:autoSpaceDE/>
        <w:autoSpaceDN/>
        <w:adjustRightInd/>
        <w:contextualSpacing/>
        <w:jc w:val="both"/>
        <w:outlineLvl w:val="0"/>
        <w:rPr>
          <w:b/>
        </w:rPr>
      </w:pPr>
      <w:bookmarkStart w:id="93" w:name="_Toc422209983"/>
      <w:bookmarkStart w:id="94" w:name="_Toc422226803"/>
      <w:bookmarkStart w:id="95" w:name="_Toc422244155"/>
    </w:p>
    <w:p w:rsidR="006E7D71" w:rsidRPr="002E6ACB" w:rsidRDefault="00926237" w:rsidP="00926237">
      <w:pPr>
        <w:widowControl/>
        <w:tabs>
          <w:tab w:val="num" w:pos="426"/>
        </w:tabs>
        <w:autoSpaceDE/>
        <w:autoSpaceDN/>
        <w:adjustRightInd/>
        <w:contextualSpacing/>
        <w:jc w:val="both"/>
        <w:outlineLvl w:val="0"/>
        <w:rPr>
          <w:b/>
        </w:rPr>
      </w:pPr>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9F50F0" w:rsidP="006E7D71">
      <w:pPr>
        <w:widowControl/>
        <w:autoSpaceDE/>
        <w:autoSpaceDN/>
        <w:adjustRightInd/>
        <w:ind w:left="709"/>
        <w:contextualSpacing/>
        <w:jc w:val="both"/>
        <w:outlineLvl w:val="0"/>
      </w:pPr>
      <w:bookmarkStart w:id="96" w:name="_Toc422209984"/>
      <w:bookmarkStart w:id="97" w:name="_Toc422226804"/>
      <w:bookmarkStart w:id="98"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96"/>
      <w:bookmarkEnd w:id="97"/>
      <w:bookmarkEnd w:id="98"/>
    </w:p>
    <w:p w:rsidR="006E7D71" w:rsidRDefault="006E7D71" w:rsidP="006E7D71">
      <w:pPr>
        <w:pStyle w:val="af8"/>
      </w:pPr>
    </w:p>
    <w:p w:rsidR="00B77E67" w:rsidRPr="00926237" w:rsidRDefault="00926237" w:rsidP="00926237">
      <w:pPr>
        <w:jc w:val="both"/>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1300E0">
        <w:rPr>
          <w:b/>
        </w:rPr>
        <w:t>2</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EA66ED" w:rsidRPr="00873762" w:rsidRDefault="00EA66ED" w:rsidP="00926237">
      <w:pPr>
        <w:jc w:val="both"/>
        <w:rPr>
          <w:b/>
        </w:rPr>
      </w:pPr>
    </w:p>
    <w:p w:rsidR="00BD3A82" w:rsidRPr="006D6C01" w:rsidRDefault="00926237" w:rsidP="00926237">
      <w:pPr>
        <w:jc w:val="both"/>
      </w:pPr>
      <w:r>
        <w:rPr>
          <w:b/>
        </w:rPr>
        <w:t>2</w:t>
      </w:r>
      <w:r w:rsidR="001300E0">
        <w:rPr>
          <w:b/>
        </w:rPr>
        <w:t>3</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w:t>
      </w:r>
      <w:r w:rsidR="005E5FB2" w:rsidRPr="006D6C01">
        <w:lastRenderedPageBreak/>
        <w:t>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C110E2">
      <w:pPr>
        <w:spacing w:before="240"/>
        <w:jc w:val="both"/>
      </w:pPr>
      <w:r w:rsidRPr="006D6C01">
        <w:rPr>
          <w:b/>
        </w:rPr>
        <w:t>2</w:t>
      </w:r>
      <w:r w:rsidR="001300E0" w:rsidRPr="006D6C01">
        <w:rPr>
          <w:b/>
        </w:rPr>
        <w:t>4</w:t>
      </w:r>
      <w:r w:rsidRPr="006D6C01">
        <w:rPr>
          <w:b/>
        </w:rPr>
        <w:t>.</w:t>
      </w:r>
      <w:r w:rsidR="007B3F10" w:rsidRPr="006D6C01">
        <w:t xml:space="preserve"> </w:t>
      </w:r>
      <w:r w:rsidR="00154407" w:rsidRPr="006D6C01">
        <w:t>Победителем запроса цен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из предложен</w:t>
      </w:r>
      <w:r w:rsidR="00E1413B">
        <w:t>ных.</w:t>
      </w:r>
    </w:p>
    <w:p w:rsidR="006536D5" w:rsidRPr="006D6C01" w:rsidRDefault="006536D5" w:rsidP="00C110E2">
      <w:pPr>
        <w:spacing w:before="240"/>
        <w:jc w:val="both"/>
      </w:pPr>
      <w:r w:rsidRPr="006D6C01">
        <w:rPr>
          <w:b/>
        </w:rPr>
        <w:t>25.</w:t>
      </w:r>
      <w:r w:rsidRPr="006D6C01">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BD3A82" w:rsidRPr="00873762" w:rsidRDefault="00BD3A82" w:rsidP="00C110E2">
      <w:pPr>
        <w:spacing w:before="240"/>
        <w:jc w:val="both"/>
        <w:rPr>
          <w:snapToGrid w:val="0"/>
        </w:rPr>
      </w:pPr>
      <w:r w:rsidRPr="006D6C01">
        <w:rPr>
          <w:b/>
        </w:rPr>
        <w:t>2</w:t>
      </w:r>
      <w:r w:rsidR="006536D5" w:rsidRPr="006D6C01">
        <w:rPr>
          <w:b/>
        </w:rPr>
        <w:t>6</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Pr="00873762" w:rsidRDefault="00EA66ED" w:rsidP="00C110E2">
      <w:pPr>
        <w:spacing w:before="240"/>
        <w:jc w:val="both"/>
        <w:rPr>
          <w:snapToGrid w:val="0"/>
        </w:rPr>
      </w:pPr>
    </w:p>
    <w:p w:rsidR="00EA66ED" w:rsidRDefault="00EA66ED" w:rsidP="00C110E2">
      <w:pPr>
        <w:spacing w:before="240"/>
        <w:jc w:val="both"/>
        <w:rPr>
          <w:snapToGrid w:val="0"/>
        </w:rPr>
      </w:pPr>
    </w:p>
    <w:p w:rsidR="00C048F0" w:rsidRDefault="00C048F0" w:rsidP="00C110E2">
      <w:pPr>
        <w:spacing w:before="240"/>
        <w:jc w:val="both"/>
        <w:rPr>
          <w:snapToGrid w:val="0"/>
        </w:rPr>
      </w:pPr>
    </w:p>
    <w:p w:rsidR="00C048F0" w:rsidRPr="00C048F0" w:rsidRDefault="00C048F0" w:rsidP="00C110E2">
      <w:pPr>
        <w:spacing w:before="240"/>
        <w:jc w:val="both"/>
        <w:rPr>
          <w:snapToGrid w:val="0"/>
        </w:rPr>
      </w:pPr>
    </w:p>
    <w:p w:rsidR="00EA66ED" w:rsidRPr="00873762" w:rsidRDefault="00EA66ED" w:rsidP="00C110E2">
      <w:pPr>
        <w:spacing w:before="240"/>
        <w:jc w:val="both"/>
        <w:rPr>
          <w:b/>
        </w:rPr>
      </w:pPr>
    </w:p>
    <w:p w:rsidR="00854B52" w:rsidRPr="00EB7FFC" w:rsidRDefault="00854B52" w:rsidP="00401210">
      <w:pPr>
        <w:pStyle w:val="1"/>
      </w:pPr>
      <w:bookmarkStart w:id="99" w:name="_Toc422244157"/>
      <w:bookmarkStart w:id="100" w:name="_Toc316294935"/>
      <w:bookmarkEnd w:id="8"/>
      <w:r w:rsidRPr="00EB7FFC">
        <w:lastRenderedPageBreak/>
        <w:t xml:space="preserve">Раздел </w:t>
      </w:r>
      <w:r w:rsidR="00EB7FFC" w:rsidRPr="00EB7FFC">
        <w:t>2</w:t>
      </w:r>
      <w:r w:rsidRPr="00EB7FFC">
        <w:t>. ТЕРМИНЫ И ОПРЕДЕЛЕНИЯ</w:t>
      </w:r>
      <w:bookmarkEnd w:id="9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1" w:name="_Toc422244158"/>
      <w:r>
        <w:t xml:space="preserve">Раздел 3. </w:t>
      </w:r>
      <w:r w:rsidR="00597AD3" w:rsidRPr="002E2BE8">
        <w:t>ОБЩИЕ ПОЛОЖЕНИЯ</w:t>
      </w:r>
      <w:bookmarkEnd w:id="100"/>
      <w:bookmarkEnd w:id="101"/>
    </w:p>
    <w:p w:rsidR="00597AD3" w:rsidRPr="00CF20B5" w:rsidRDefault="00597AD3" w:rsidP="00646B70">
      <w:pPr>
        <w:pStyle w:val="af8"/>
        <w:numPr>
          <w:ilvl w:val="1"/>
          <w:numId w:val="45"/>
        </w:numPr>
        <w:ind w:left="1134" w:hanging="1134"/>
        <w:outlineLvl w:val="1"/>
        <w:rPr>
          <w:b/>
        </w:rPr>
      </w:pPr>
      <w:bookmarkStart w:id="102" w:name="_Toc422209987"/>
      <w:bookmarkStart w:id="103" w:name="_Toc422226807"/>
      <w:bookmarkStart w:id="10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2"/>
      <w:bookmarkEnd w:id="103"/>
      <w:bookmarkEnd w:id="104"/>
    </w:p>
    <w:p w:rsidR="00297AA2" w:rsidRDefault="00297AA2" w:rsidP="00646B70">
      <w:pPr>
        <w:pStyle w:val="af8"/>
        <w:numPr>
          <w:ilvl w:val="2"/>
          <w:numId w:val="45"/>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646B70">
      <w:pPr>
        <w:pStyle w:val="af8"/>
        <w:numPr>
          <w:ilvl w:val="2"/>
          <w:numId w:val="45"/>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646B70">
      <w:pPr>
        <w:pStyle w:val="af8"/>
        <w:numPr>
          <w:ilvl w:val="2"/>
          <w:numId w:val="45"/>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646B70">
      <w:pPr>
        <w:pStyle w:val="af8"/>
        <w:numPr>
          <w:ilvl w:val="1"/>
          <w:numId w:val="45"/>
        </w:numPr>
        <w:ind w:left="1134" w:hanging="1134"/>
        <w:contextualSpacing w:val="0"/>
        <w:outlineLvl w:val="1"/>
        <w:rPr>
          <w:b/>
        </w:rPr>
      </w:pPr>
      <w:bookmarkStart w:id="105" w:name="_Toc422209988"/>
      <w:bookmarkStart w:id="106" w:name="_Toc422226808"/>
      <w:bookmarkStart w:id="107" w:name="_Toc422244160"/>
      <w:r>
        <w:rPr>
          <w:b/>
        </w:rPr>
        <w:t>Потенциальный участник закупки</w:t>
      </w:r>
      <w:r w:rsidR="00EE0867" w:rsidRPr="002E2BE8">
        <w:rPr>
          <w:b/>
        </w:rPr>
        <w:t xml:space="preserve">/Участник </w:t>
      </w:r>
      <w:r w:rsidR="00E8142F">
        <w:rPr>
          <w:b/>
        </w:rPr>
        <w:t>закупки</w:t>
      </w:r>
      <w:bookmarkEnd w:id="105"/>
      <w:bookmarkEnd w:id="106"/>
      <w:bookmarkEnd w:id="107"/>
    </w:p>
    <w:p w:rsidR="002E55F3" w:rsidRDefault="004B7BFA" w:rsidP="00646B70">
      <w:pPr>
        <w:pStyle w:val="af8"/>
        <w:numPr>
          <w:ilvl w:val="2"/>
          <w:numId w:val="45"/>
        </w:numPr>
        <w:ind w:left="1134" w:hanging="1134"/>
        <w:contextualSpacing w:val="0"/>
        <w:jc w:val="both"/>
      </w:pPr>
      <w:bookmarkStart w:id="108" w:name="_Ref56251782"/>
      <w:bookmarkStart w:id="109" w:name="_Toc57314669"/>
      <w:bookmarkStart w:id="110" w:name="_Toc69728983"/>
      <w:bookmarkStart w:id="111" w:name="_Toc197252136"/>
      <w:bookmarkStart w:id="112" w:name="_Toc309208612"/>
      <w:r w:rsidRPr="004B7BFA">
        <w:t>Участниками закупки могут быть только субъекты малого и среднего предпринимательства.</w:t>
      </w:r>
    </w:p>
    <w:p w:rsidR="00297AA2" w:rsidRPr="002E2BE8" w:rsidRDefault="00297AA2" w:rsidP="00646B70">
      <w:pPr>
        <w:pStyle w:val="af8"/>
        <w:numPr>
          <w:ilvl w:val="2"/>
          <w:numId w:val="45"/>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646B70">
      <w:pPr>
        <w:pStyle w:val="af8"/>
        <w:numPr>
          <w:ilvl w:val="2"/>
          <w:numId w:val="45"/>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646B70">
      <w:pPr>
        <w:pStyle w:val="af8"/>
        <w:numPr>
          <w:ilvl w:val="2"/>
          <w:numId w:val="45"/>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646B70">
      <w:pPr>
        <w:pStyle w:val="af8"/>
        <w:numPr>
          <w:ilvl w:val="2"/>
          <w:numId w:val="45"/>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646B70">
      <w:pPr>
        <w:pStyle w:val="af8"/>
        <w:numPr>
          <w:ilvl w:val="2"/>
          <w:numId w:val="45"/>
        </w:numPr>
        <w:ind w:left="1134" w:hanging="1134"/>
        <w:contextualSpacing w:val="0"/>
        <w:jc w:val="both"/>
      </w:pPr>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646B70">
      <w:pPr>
        <w:pStyle w:val="af8"/>
        <w:numPr>
          <w:ilvl w:val="2"/>
          <w:numId w:val="45"/>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w:t>
      </w:r>
      <w:r>
        <w:lastRenderedPageBreak/>
        <w:t xml:space="preserve">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646B70">
      <w:pPr>
        <w:pStyle w:val="af8"/>
        <w:numPr>
          <w:ilvl w:val="1"/>
          <w:numId w:val="45"/>
        </w:numPr>
        <w:ind w:left="1134" w:hanging="1134"/>
        <w:contextualSpacing w:val="0"/>
        <w:outlineLvl w:val="1"/>
        <w:rPr>
          <w:b/>
        </w:rPr>
      </w:pPr>
      <w:bookmarkStart w:id="113" w:name="_Toc422209989"/>
      <w:bookmarkStart w:id="114" w:name="_Toc422226809"/>
      <w:bookmarkStart w:id="115" w:name="_Toc422244161"/>
      <w:r w:rsidRPr="002E2BE8">
        <w:rPr>
          <w:b/>
        </w:rPr>
        <w:t>Закупка продукции с разбиением заказа на лоты</w:t>
      </w:r>
      <w:bookmarkEnd w:id="108"/>
      <w:bookmarkEnd w:id="109"/>
      <w:bookmarkEnd w:id="110"/>
      <w:bookmarkEnd w:id="111"/>
      <w:bookmarkEnd w:id="112"/>
      <w:bookmarkEnd w:id="113"/>
      <w:bookmarkEnd w:id="114"/>
      <w:bookmarkEnd w:id="115"/>
    </w:p>
    <w:p w:rsidR="002F187E" w:rsidRPr="002E2BE8" w:rsidRDefault="00617BA1" w:rsidP="00646B70">
      <w:pPr>
        <w:pStyle w:val="af8"/>
        <w:numPr>
          <w:ilvl w:val="2"/>
          <w:numId w:val="45"/>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646B70">
      <w:pPr>
        <w:pStyle w:val="af8"/>
        <w:numPr>
          <w:ilvl w:val="2"/>
          <w:numId w:val="45"/>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646B70">
      <w:pPr>
        <w:pStyle w:val="af8"/>
        <w:numPr>
          <w:ilvl w:val="1"/>
          <w:numId w:val="45"/>
        </w:numPr>
        <w:ind w:left="1134" w:hanging="1134"/>
        <w:contextualSpacing w:val="0"/>
        <w:outlineLvl w:val="1"/>
        <w:rPr>
          <w:b/>
        </w:rPr>
      </w:pPr>
      <w:bookmarkStart w:id="116" w:name="_Toc422209990"/>
      <w:bookmarkStart w:id="117" w:name="_Toc422226810"/>
      <w:bookmarkStart w:id="118" w:name="_Toc422244162"/>
      <w:r w:rsidRPr="002E2BE8">
        <w:rPr>
          <w:b/>
        </w:rPr>
        <w:t>Правовой статус документов</w:t>
      </w:r>
      <w:bookmarkEnd w:id="116"/>
      <w:bookmarkEnd w:id="117"/>
      <w:bookmarkEnd w:id="118"/>
    </w:p>
    <w:p w:rsidR="00DD78DE" w:rsidRPr="00B2533A" w:rsidRDefault="00AB76A5" w:rsidP="00646B70">
      <w:pPr>
        <w:pStyle w:val="af8"/>
        <w:numPr>
          <w:ilvl w:val="2"/>
          <w:numId w:val="45"/>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646B70">
      <w:pPr>
        <w:pStyle w:val="af8"/>
        <w:numPr>
          <w:ilvl w:val="2"/>
          <w:numId w:val="45"/>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646B70">
      <w:pPr>
        <w:pStyle w:val="af8"/>
        <w:numPr>
          <w:ilvl w:val="2"/>
          <w:numId w:val="45"/>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lastRenderedPageBreak/>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646B70">
      <w:pPr>
        <w:pStyle w:val="af8"/>
        <w:numPr>
          <w:ilvl w:val="2"/>
          <w:numId w:val="45"/>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646B70">
      <w:pPr>
        <w:pStyle w:val="af8"/>
        <w:numPr>
          <w:ilvl w:val="2"/>
          <w:numId w:val="45"/>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646B70">
      <w:pPr>
        <w:pStyle w:val="af8"/>
        <w:numPr>
          <w:ilvl w:val="1"/>
          <w:numId w:val="45"/>
        </w:numPr>
        <w:ind w:left="1134" w:hanging="1134"/>
        <w:contextualSpacing w:val="0"/>
        <w:outlineLvl w:val="1"/>
        <w:rPr>
          <w:b/>
        </w:rPr>
      </w:pPr>
      <w:bookmarkStart w:id="119" w:name="_Toc422209991"/>
      <w:bookmarkStart w:id="120" w:name="_Toc422226811"/>
      <w:bookmarkStart w:id="121" w:name="_Toc422244163"/>
      <w:r w:rsidRPr="002E2BE8">
        <w:rPr>
          <w:b/>
        </w:rPr>
        <w:t>Обжалование</w:t>
      </w:r>
      <w:bookmarkEnd w:id="119"/>
      <w:bookmarkEnd w:id="120"/>
      <w:bookmarkEnd w:id="121"/>
    </w:p>
    <w:p w:rsidR="001E5763" w:rsidRPr="002E2BE8" w:rsidRDefault="001E5763" w:rsidP="00646B70">
      <w:pPr>
        <w:pStyle w:val="af8"/>
        <w:numPr>
          <w:ilvl w:val="2"/>
          <w:numId w:val="45"/>
        </w:numPr>
        <w:ind w:left="1134" w:hanging="1134"/>
        <w:contextualSpacing w:val="0"/>
        <w:jc w:val="both"/>
      </w:pPr>
      <w:bookmarkStart w:id="122" w:name="_Ref304303686"/>
      <w:bookmarkStart w:id="12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2"/>
    </w:p>
    <w:p w:rsidR="001E5763" w:rsidRPr="002E2BE8" w:rsidRDefault="001E5763" w:rsidP="00646B70">
      <w:pPr>
        <w:pStyle w:val="af8"/>
        <w:numPr>
          <w:ilvl w:val="2"/>
          <w:numId w:val="45"/>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646B70">
      <w:pPr>
        <w:pStyle w:val="af8"/>
        <w:numPr>
          <w:ilvl w:val="2"/>
          <w:numId w:val="45"/>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621F">
        <w:t>Томска</w:t>
      </w:r>
      <w:r w:rsidR="00A33BE5">
        <w:t>.</w:t>
      </w:r>
    </w:p>
    <w:bookmarkEnd w:id="123"/>
    <w:p w:rsidR="001E5763" w:rsidRDefault="001E5763" w:rsidP="00646B70">
      <w:pPr>
        <w:pStyle w:val="af8"/>
        <w:numPr>
          <w:ilvl w:val="2"/>
          <w:numId w:val="45"/>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646B70">
      <w:pPr>
        <w:pStyle w:val="af8"/>
        <w:numPr>
          <w:ilvl w:val="1"/>
          <w:numId w:val="45"/>
        </w:numPr>
        <w:ind w:left="1134" w:hanging="1134"/>
        <w:contextualSpacing w:val="0"/>
        <w:outlineLvl w:val="1"/>
        <w:rPr>
          <w:b/>
        </w:rPr>
      </w:pPr>
      <w:bookmarkStart w:id="124" w:name="_Toc422209992"/>
      <w:bookmarkStart w:id="125" w:name="_Toc422226812"/>
      <w:bookmarkStart w:id="126" w:name="_Toc422244164"/>
      <w:r w:rsidRPr="002E2BE8">
        <w:rPr>
          <w:b/>
        </w:rPr>
        <w:t>Прочие положения</w:t>
      </w:r>
      <w:bookmarkEnd w:id="124"/>
      <w:bookmarkEnd w:id="125"/>
      <w:bookmarkEnd w:id="126"/>
    </w:p>
    <w:p w:rsidR="00B97D8E" w:rsidRDefault="00B97D8E" w:rsidP="00646B70">
      <w:pPr>
        <w:pStyle w:val="af8"/>
        <w:numPr>
          <w:ilvl w:val="2"/>
          <w:numId w:val="45"/>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646B70">
      <w:pPr>
        <w:pStyle w:val="af8"/>
        <w:numPr>
          <w:ilvl w:val="2"/>
          <w:numId w:val="45"/>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1B5DAF" w:rsidP="00646B70">
      <w:pPr>
        <w:pStyle w:val="af8"/>
        <w:numPr>
          <w:ilvl w:val="2"/>
          <w:numId w:val="45"/>
        </w:numPr>
        <w:ind w:left="1134" w:hanging="1134"/>
        <w:contextualSpacing w:val="0"/>
        <w:jc w:val="both"/>
        <w:rPr>
          <w:rFonts w:eastAsiaTheme="minorHAnsi"/>
          <w:bCs/>
          <w:lang w:eastAsia="en-US"/>
        </w:rPr>
      </w:pPr>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t xml:space="preserve"> утвержденного постановлением Правительства Российской Федерации от </w:t>
      </w:r>
      <w:r>
        <w:lastRenderedPageBreak/>
        <w:t>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1B5DAF" w:rsidRDefault="001B5DAF" w:rsidP="000B621F">
      <w:pPr>
        <w:pStyle w:val="af8"/>
        <w:ind w:left="1134"/>
        <w:contextualSpacing w:val="0"/>
        <w:jc w:val="both"/>
      </w:pPr>
    </w:p>
    <w:p w:rsidR="00C41EAD" w:rsidRDefault="00AB1C10" w:rsidP="00401210">
      <w:pPr>
        <w:pStyle w:val="1"/>
      </w:pPr>
      <w:bookmarkStart w:id="127" w:name="_Toc316294936"/>
      <w:bookmarkStart w:id="128" w:name="_Toc422244165"/>
      <w:r w:rsidRPr="00AB1C10">
        <w:t xml:space="preserve">Раздел 4. </w:t>
      </w:r>
      <w:r>
        <w:t xml:space="preserve"> </w:t>
      </w:r>
      <w:r w:rsidR="001638D5" w:rsidRPr="00AB1C10">
        <w:t xml:space="preserve">ПОРЯДОК ПРОВЕДЕНИЯ </w:t>
      </w:r>
      <w:bookmarkEnd w:id="127"/>
      <w:r w:rsidR="00E8142F" w:rsidRPr="00AB1C10">
        <w:t>ЗАКУПКИ</w:t>
      </w:r>
      <w:bookmarkEnd w:id="128"/>
    </w:p>
    <w:p w:rsidR="00512BE7" w:rsidRPr="00AB1C10" w:rsidRDefault="00512BE7" w:rsidP="00512BE7">
      <w:pPr>
        <w:outlineLvl w:val="0"/>
        <w:rPr>
          <w:b/>
        </w:rPr>
      </w:pPr>
    </w:p>
    <w:p w:rsidR="00594130" w:rsidRPr="00512BE7" w:rsidRDefault="004B3C7D" w:rsidP="00646B70">
      <w:pPr>
        <w:pStyle w:val="af8"/>
        <w:numPr>
          <w:ilvl w:val="1"/>
          <w:numId w:val="47"/>
        </w:numPr>
        <w:ind w:left="1134" w:hanging="1134"/>
        <w:outlineLvl w:val="1"/>
        <w:rPr>
          <w:b/>
        </w:rPr>
      </w:pPr>
      <w:bookmarkStart w:id="129" w:name="_Toc422209994"/>
      <w:bookmarkStart w:id="130" w:name="_Toc422226814"/>
      <w:bookmarkStart w:id="131" w:name="_Toc422244166"/>
      <w:r w:rsidRPr="00512BE7">
        <w:rPr>
          <w:b/>
        </w:rPr>
        <w:t xml:space="preserve">Публикация извещения о проведении </w:t>
      </w:r>
      <w:r w:rsidR="00E8142F" w:rsidRPr="00512BE7">
        <w:rPr>
          <w:b/>
        </w:rPr>
        <w:t>закупки</w:t>
      </w:r>
      <w:bookmarkEnd w:id="129"/>
      <w:bookmarkEnd w:id="130"/>
      <w:bookmarkEnd w:id="131"/>
    </w:p>
    <w:p w:rsidR="004B3C7D" w:rsidRPr="00BE1B61" w:rsidRDefault="000B0730" w:rsidP="00646B70">
      <w:pPr>
        <w:pStyle w:val="af8"/>
        <w:numPr>
          <w:ilvl w:val="2"/>
          <w:numId w:val="47"/>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646B70">
      <w:pPr>
        <w:pStyle w:val="af8"/>
        <w:numPr>
          <w:ilvl w:val="1"/>
          <w:numId w:val="47"/>
        </w:numPr>
        <w:ind w:left="1134" w:hanging="1134"/>
        <w:contextualSpacing w:val="0"/>
        <w:outlineLvl w:val="1"/>
        <w:rPr>
          <w:b/>
        </w:rPr>
      </w:pPr>
      <w:bookmarkStart w:id="132" w:name="_Toc422209995"/>
      <w:bookmarkStart w:id="133" w:name="_Toc422226815"/>
      <w:bookmarkStart w:id="134" w:name="_Toc422244167"/>
      <w:r w:rsidRPr="002E2BE8">
        <w:rPr>
          <w:b/>
        </w:rPr>
        <w:t xml:space="preserve">Предоставление </w:t>
      </w:r>
      <w:r w:rsidR="00350B76">
        <w:rPr>
          <w:b/>
        </w:rPr>
        <w:t>Закупочной</w:t>
      </w:r>
      <w:r w:rsidRPr="002E2BE8">
        <w:rPr>
          <w:b/>
        </w:rPr>
        <w:t xml:space="preserve"> документации</w:t>
      </w:r>
      <w:bookmarkEnd w:id="132"/>
      <w:bookmarkEnd w:id="133"/>
      <w:bookmarkEnd w:id="134"/>
    </w:p>
    <w:p w:rsidR="001638D5" w:rsidRPr="002E2BE8" w:rsidRDefault="00350B76" w:rsidP="00646B70">
      <w:pPr>
        <w:pStyle w:val="af8"/>
        <w:numPr>
          <w:ilvl w:val="2"/>
          <w:numId w:val="4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646B70">
      <w:pPr>
        <w:pStyle w:val="af8"/>
        <w:numPr>
          <w:ilvl w:val="2"/>
          <w:numId w:val="47"/>
        </w:numPr>
        <w:ind w:left="1134" w:hanging="1134"/>
        <w:contextualSpacing w:val="0"/>
        <w:jc w:val="both"/>
      </w:pPr>
      <w:bookmarkStart w:id="13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646B70">
      <w:pPr>
        <w:pStyle w:val="af8"/>
        <w:numPr>
          <w:ilvl w:val="2"/>
          <w:numId w:val="4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646B70">
      <w:pPr>
        <w:pStyle w:val="af8"/>
        <w:numPr>
          <w:ilvl w:val="2"/>
          <w:numId w:val="47"/>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646B70">
      <w:pPr>
        <w:pStyle w:val="af8"/>
        <w:numPr>
          <w:ilvl w:val="2"/>
          <w:numId w:val="47"/>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646B70">
      <w:pPr>
        <w:pStyle w:val="af8"/>
        <w:numPr>
          <w:ilvl w:val="1"/>
          <w:numId w:val="47"/>
        </w:numPr>
        <w:ind w:left="1134" w:hanging="1134"/>
        <w:contextualSpacing w:val="0"/>
        <w:outlineLvl w:val="1"/>
        <w:rPr>
          <w:b/>
        </w:rPr>
      </w:pPr>
      <w:bookmarkStart w:id="136" w:name="_Toc422209996"/>
      <w:bookmarkStart w:id="137" w:name="_Toc422226816"/>
      <w:bookmarkStart w:id="138" w:name="_Toc422244168"/>
      <w:r w:rsidRPr="002E2BE8">
        <w:rPr>
          <w:b/>
        </w:rPr>
        <w:t xml:space="preserve">Изучение </w:t>
      </w:r>
      <w:r w:rsidR="00350B76">
        <w:rPr>
          <w:b/>
        </w:rPr>
        <w:t>закупочной</w:t>
      </w:r>
      <w:r w:rsidRPr="002E2BE8">
        <w:rPr>
          <w:b/>
        </w:rPr>
        <w:t xml:space="preserve"> документации</w:t>
      </w:r>
      <w:bookmarkEnd w:id="136"/>
      <w:bookmarkEnd w:id="137"/>
      <w:bookmarkEnd w:id="138"/>
    </w:p>
    <w:p w:rsidR="003A3D2E" w:rsidRPr="002E2BE8" w:rsidRDefault="003A3D2E" w:rsidP="00646B70">
      <w:pPr>
        <w:pStyle w:val="af8"/>
        <w:numPr>
          <w:ilvl w:val="2"/>
          <w:numId w:val="47"/>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646B70">
      <w:pPr>
        <w:pStyle w:val="af8"/>
        <w:numPr>
          <w:ilvl w:val="2"/>
          <w:numId w:val="4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646B70">
      <w:pPr>
        <w:pStyle w:val="af8"/>
        <w:numPr>
          <w:ilvl w:val="2"/>
          <w:numId w:val="47"/>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w:t>
      </w:r>
      <w:r w:rsidR="00A5160C" w:rsidRPr="00D65E27">
        <w:lastRenderedPageBreak/>
        <w:t>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646B70">
      <w:pPr>
        <w:pStyle w:val="af8"/>
        <w:numPr>
          <w:ilvl w:val="2"/>
          <w:numId w:val="47"/>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646B70">
      <w:pPr>
        <w:pStyle w:val="af8"/>
        <w:numPr>
          <w:ilvl w:val="2"/>
          <w:numId w:val="4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Pr="002E2BE8" w:rsidRDefault="00782841" w:rsidP="00646B70">
      <w:pPr>
        <w:pStyle w:val="af8"/>
        <w:numPr>
          <w:ilvl w:val="1"/>
          <w:numId w:val="47"/>
        </w:numPr>
        <w:ind w:left="1134" w:hanging="1134"/>
        <w:contextualSpacing w:val="0"/>
        <w:outlineLvl w:val="1"/>
        <w:rPr>
          <w:b/>
        </w:rPr>
      </w:pPr>
      <w:bookmarkStart w:id="139" w:name="_Toc422209998"/>
      <w:bookmarkStart w:id="140" w:name="_Toc422226818"/>
      <w:bookmarkStart w:id="141"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p>
    <w:p w:rsidR="004A0151" w:rsidRPr="000E0583" w:rsidRDefault="0047569A" w:rsidP="00646B70">
      <w:pPr>
        <w:pStyle w:val="af8"/>
        <w:numPr>
          <w:ilvl w:val="2"/>
          <w:numId w:val="4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646B70">
      <w:pPr>
        <w:numPr>
          <w:ilvl w:val="2"/>
          <w:numId w:val="4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646B70">
      <w:pPr>
        <w:pStyle w:val="af8"/>
        <w:numPr>
          <w:ilvl w:val="1"/>
          <w:numId w:val="47"/>
        </w:numPr>
        <w:ind w:left="1134" w:hanging="1134"/>
        <w:contextualSpacing w:val="0"/>
        <w:outlineLvl w:val="1"/>
        <w:rPr>
          <w:b/>
        </w:rPr>
      </w:pPr>
      <w:bookmarkStart w:id="142" w:name="_Toc422209999"/>
      <w:bookmarkStart w:id="143" w:name="_Toc422226819"/>
      <w:bookmarkStart w:id="144" w:name="_Toc422244171"/>
      <w:r w:rsidRPr="002E2BE8">
        <w:rPr>
          <w:b/>
        </w:rPr>
        <w:t xml:space="preserve">Затраты на участие в </w:t>
      </w:r>
      <w:r w:rsidR="00E8142F">
        <w:rPr>
          <w:b/>
        </w:rPr>
        <w:t>закупке</w:t>
      </w:r>
      <w:bookmarkEnd w:id="142"/>
      <w:bookmarkEnd w:id="143"/>
      <w:bookmarkEnd w:id="144"/>
    </w:p>
    <w:p w:rsidR="005B5145" w:rsidRPr="002E2BE8"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646B70">
      <w:pPr>
        <w:pStyle w:val="af8"/>
        <w:numPr>
          <w:ilvl w:val="1"/>
          <w:numId w:val="47"/>
        </w:numPr>
        <w:ind w:left="1134" w:hanging="1134"/>
        <w:contextualSpacing w:val="0"/>
        <w:outlineLvl w:val="1"/>
        <w:rPr>
          <w:b/>
        </w:rPr>
      </w:pPr>
      <w:bookmarkStart w:id="145" w:name="_Toc422210000"/>
      <w:bookmarkStart w:id="146" w:name="_Toc422226820"/>
      <w:bookmarkStart w:id="147" w:name="_Toc422244172"/>
      <w:r w:rsidRPr="00FB0409">
        <w:rPr>
          <w:b/>
        </w:rPr>
        <w:t xml:space="preserve">Отказ от </w:t>
      </w:r>
      <w:r w:rsidR="00E8142F" w:rsidRPr="00FB0409">
        <w:rPr>
          <w:b/>
        </w:rPr>
        <w:t>закупки</w:t>
      </w:r>
      <w:bookmarkEnd w:id="145"/>
      <w:bookmarkEnd w:id="146"/>
      <w:bookmarkEnd w:id="147"/>
    </w:p>
    <w:p w:rsidR="005B5145" w:rsidRDefault="005B5145" w:rsidP="00646B70">
      <w:pPr>
        <w:pStyle w:val="af8"/>
        <w:numPr>
          <w:ilvl w:val="2"/>
          <w:numId w:val="4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646B70">
      <w:pPr>
        <w:pStyle w:val="af8"/>
        <w:numPr>
          <w:ilvl w:val="2"/>
          <w:numId w:val="47"/>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646B70">
      <w:pPr>
        <w:pStyle w:val="af8"/>
        <w:numPr>
          <w:ilvl w:val="1"/>
          <w:numId w:val="47"/>
        </w:numPr>
        <w:ind w:left="1134" w:hanging="1134"/>
        <w:contextualSpacing w:val="0"/>
        <w:outlineLvl w:val="1"/>
        <w:rPr>
          <w:b/>
        </w:rPr>
      </w:pPr>
      <w:bookmarkStart w:id="148" w:name="_Toc422210001"/>
      <w:bookmarkStart w:id="149" w:name="_Toc422226821"/>
      <w:bookmarkStart w:id="150" w:name="_Toc422244173"/>
      <w:r w:rsidRPr="002E2BE8">
        <w:rPr>
          <w:b/>
        </w:rPr>
        <w:t xml:space="preserve">Возврат заявок на участие в </w:t>
      </w:r>
      <w:r w:rsidR="00E8142F">
        <w:rPr>
          <w:b/>
        </w:rPr>
        <w:t>закупке</w:t>
      </w:r>
      <w:bookmarkEnd w:id="148"/>
      <w:bookmarkEnd w:id="149"/>
      <w:bookmarkEnd w:id="150"/>
    </w:p>
    <w:p w:rsidR="00240AA5" w:rsidRDefault="00AC5B24" w:rsidP="00646B70">
      <w:pPr>
        <w:pStyle w:val="af8"/>
        <w:numPr>
          <w:ilvl w:val="2"/>
          <w:numId w:val="47"/>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646B70">
      <w:pPr>
        <w:pStyle w:val="af8"/>
        <w:numPr>
          <w:ilvl w:val="1"/>
          <w:numId w:val="47"/>
        </w:numPr>
        <w:ind w:left="1134" w:hanging="1134"/>
        <w:contextualSpacing w:val="0"/>
        <w:outlineLvl w:val="1"/>
        <w:rPr>
          <w:b/>
        </w:rPr>
      </w:pPr>
      <w:bookmarkStart w:id="151" w:name="_Toc422210002"/>
      <w:bookmarkStart w:id="152" w:name="_Toc422226822"/>
      <w:bookmarkStart w:id="153" w:name="_Toc422244174"/>
      <w:r w:rsidRPr="002E2BE8">
        <w:rPr>
          <w:b/>
        </w:rPr>
        <w:t xml:space="preserve">Обеспечение исполнения обязательств, связанных с подачей заявки на участие </w:t>
      </w:r>
      <w:r w:rsidRPr="002E2BE8">
        <w:rPr>
          <w:b/>
        </w:rPr>
        <w:lastRenderedPageBreak/>
        <w:t xml:space="preserve">в </w:t>
      </w:r>
      <w:r>
        <w:rPr>
          <w:b/>
        </w:rPr>
        <w:t>закупке</w:t>
      </w:r>
      <w:bookmarkEnd w:id="151"/>
      <w:bookmarkEnd w:id="152"/>
      <w:bookmarkEnd w:id="153"/>
    </w:p>
    <w:p w:rsidR="0098123B" w:rsidRPr="002E2BE8" w:rsidRDefault="0098123B" w:rsidP="00646B70">
      <w:pPr>
        <w:pStyle w:val="af8"/>
        <w:numPr>
          <w:ilvl w:val="2"/>
          <w:numId w:val="47"/>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646B70">
      <w:pPr>
        <w:pStyle w:val="af8"/>
        <w:numPr>
          <w:ilvl w:val="3"/>
          <w:numId w:val="47"/>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646B70">
      <w:pPr>
        <w:pStyle w:val="af8"/>
        <w:numPr>
          <w:ilvl w:val="3"/>
          <w:numId w:val="47"/>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4" w:name="_Toc132091784"/>
      <w:bookmarkEnd w:id="154"/>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5" w:name="_Toc132091785"/>
      <w:bookmarkEnd w:id="155"/>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1"/>
      <w:r w:rsidRPr="002E2BE8">
        <w:rPr>
          <w:rStyle w:val="FontStyle128"/>
          <w:sz w:val="24"/>
          <w:szCs w:val="24"/>
        </w:rPr>
        <w:t>Сумма банковской гарантии должна быть выражена в российских рублях.</w:t>
      </w:r>
      <w:bookmarkStart w:id="157" w:name="_Toc132091786"/>
      <w:bookmarkEnd w:id="156"/>
      <w:bookmarkEnd w:id="15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9" w:name="_Toc132091787"/>
      <w:bookmarkEnd w:id="158"/>
      <w:bookmarkEnd w:id="15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1" w:name="_Toc132091788"/>
      <w:bookmarkEnd w:id="160"/>
      <w:bookmarkEnd w:id="161"/>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3" w:name="_Toc132091789"/>
      <w:bookmarkEnd w:id="162"/>
      <w:bookmarkEnd w:id="163"/>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4" w:name="_Toc132091790"/>
      <w:bookmarkEnd w:id="164"/>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5" w:name="_Toc132091791"/>
      <w:bookmarkEnd w:id="165"/>
    </w:p>
    <w:p w:rsidR="0098123B" w:rsidRPr="00AC3796" w:rsidRDefault="0098123B" w:rsidP="00646B70">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6" w:name="_Toc132091793"/>
      <w:bookmarkEnd w:id="166"/>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7" w:name="_Toc132091794"/>
      <w:bookmarkEnd w:id="16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8" w:name="_Toc132091795"/>
      <w:bookmarkEnd w:id="168"/>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69" w:name="_Toc132091796"/>
      <w:bookmarkEnd w:id="16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1" w:name="_Toc132091798"/>
      <w:bookmarkEnd w:id="170"/>
      <w:bookmarkEnd w:id="171"/>
    </w:p>
    <w:p w:rsidR="0098123B"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646B70">
      <w:pPr>
        <w:pStyle w:val="af8"/>
        <w:numPr>
          <w:ilvl w:val="2"/>
          <w:numId w:val="47"/>
        </w:numPr>
        <w:ind w:left="1134" w:hanging="1134"/>
        <w:jc w:val="both"/>
      </w:pPr>
      <w:r>
        <w:t>Соглашение о неустойке:</w:t>
      </w:r>
    </w:p>
    <w:p w:rsidR="00BA5F40" w:rsidRDefault="00BA5F40" w:rsidP="00646B70">
      <w:pPr>
        <w:pStyle w:val="af8"/>
        <w:numPr>
          <w:ilvl w:val="3"/>
          <w:numId w:val="47"/>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646B70">
      <w:pPr>
        <w:pStyle w:val="af8"/>
        <w:numPr>
          <w:ilvl w:val="3"/>
          <w:numId w:val="47"/>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lastRenderedPageBreak/>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646B70">
      <w:pPr>
        <w:pStyle w:val="af6"/>
        <w:numPr>
          <w:ilvl w:val="3"/>
          <w:numId w:val="47"/>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646B70">
      <w:pPr>
        <w:pStyle w:val="af6"/>
        <w:numPr>
          <w:ilvl w:val="3"/>
          <w:numId w:val="47"/>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667CE7">
      <w:pPr>
        <w:pStyle w:val="Style23"/>
        <w:widowControl/>
        <w:tabs>
          <w:tab w:val="left" w:pos="1701"/>
        </w:tabs>
        <w:ind w:right="58" w:firstLine="0"/>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банковская гарантия – в течение 7 (семи) календарных дней с момента подписания им договора.</w:t>
      </w:r>
    </w:p>
    <w:p w:rsidR="00BA5F40" w:rsidRDefault="00BA5F40" w:rsidP="005D1E6F">
      <w:pPr>
        <w:pStyle w:val="Style23"/>
        <w:widowControl/>
        <w:tabs>
          <w:tab w:val="left" w:pos="1701"/>
        </w:tabs>
        <w:spacing w:line="240" w:lineRule="auto"/>
        <w:ind w:right="58" w:firstLine="709"/>
      </w:pPr>
      <w:r w:rsidRPr="00BA5F40">
        <w:rPr>
          <w:rStyle w:val="FontStyle128"/>
          <w:sz w:val="24"/>
          <w:szCs w:val="24"/>
        </w:rPr>
        <w:t></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r w:rsidR="0045230A">
        <w:rPr>
          <w:rStyle w:val="FontStyle128"/>
          <w:sz w:val="24"/>
          <w:szCs w:val="24"/>
        </w:rPr>
        <w:t xml:space="preserve"> </w:t>
      </w: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D02085" w:rsidRDefault="005D1E6F" w:rsidP="005D1E6F">
      <w:pPr>
        <w:pStyle w:val="Style23"/>
        <w:widowControl/>
        <w:tabs>
          <w:tab w:val="left" w:pos="1701"/>
        </w:tabs>
        <w:spacing w:line="240" w:lineRule="auto"/>
        <w:ind w:right="58" w:firstLine="0"/>
        <w:rPr>
          <w:rFonts w:eastAsiaTheme="minorHAnsi"/>
          <w:lang w:eastAsia="en-US"/>
        </w:rPr>
      </w:pPr>
      <w:r>
        <w:t xml:space="preserve">4.8.4. </w:t>
      </w:r>
      <w:r w:rsidR="0098123B">
        <w:t>Возвращение обеспечения исполнения обязательств, связанного с подачей заявки на участие в закупке</w:t>
      </w:r>
      <w:r w:rsidR="0098123B" w:rsidRPr="00D02085">
        <w:t>:</w:t>
      </w:r>
    </w:p>
    <w:p w:rsidR="0098123B" w:rsidRPr="0050408D" w:rsidRDefault="0098123B" w:rsidP="0098123B">
      <w:pPr>
        <w:widowControl/>
        <w:ind w:left="1134"/>
        <w:jc w:val="both"/>
        <w:rPr>
          <w:rFonts w:eastAsiaTheme="minorHAnsi"/>
          <w:lang w:eastAsia="en-US"/>
        </w:rPr>
      </w:pPr>
      <w:r>
        <w:t>а) обеспечительный платеж, внесенный в качестве обеспечения заявки на участие в закупке</w:t>
      </w:r>
      <w:r w:rsidRPr="0050408D">
        <w:rPr>
          <w:rFonts w:eastAsiaTheme="minorHAnsi"/>
          <w:lang w:eastAsia="en-US"/>
        </w:rPr>
        <w:t xml:space="preserve">, на счет, указанный в </w:t>
      </w:r>
      <w:r>
        <w:rPr>
          <w:rFonts w:eastAsiaTheme="minorHAnsi"/>
          <w:lang w:eastAsia="en-US"/>
        </w:rPr>
        <w:t>19</w:t>
      </w:r>
      <w:r w:rsidRPr="0050408D">
        <w:rPr>
          <w:rFonts w:eastAsiaTheme="minorHAnsi"/>
          <w:lang w:eastAsia="en-US"/>
        </w:rPr>
        <w:t xml:space="preserve"> Извещения,  возвращается:</w:t>
      </w:r>
    </w:p>
    <w:p w:rsidR="0098123B" w:rsidRPr="00D87F6E" w:rsidRDefault="0098123B" w:rsidP="00646B70">
      <w:pPr>
        <w:pStyle w:val="af8"/>
        <w:widowControl/>
        <w:numPr>
          <w:ilvl w:val="0"/>
          <w:numId w:val="46"/>
        </w:numPr>
        <w:jc w:val="both"/>
        <w:rPr>
          <w:rFonts w:eastAsiaTheme="minorHAnsi"/>
          <w:lang w:eastAsia="en-US"/>
        </w:rPr>
      </w:pPr>
      <w:r w:rsidRPr="00D87F6E">
        <w:rPr>
          <w:rFonts w:eastAsiaTheme="minorHAnsi"/>
          <w:lang w:eastAsia="en-US"/>
        </w:rPr>
        <w:t>всем Потенциальным участникам/Участникам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98123B" w:rsidRPr="00EF3462" w:rsidRDefault="0098123B" w:rsidP="00646B70">
      <w:pPr>
        <w:pStyle w:val="af8"/>
        <w:widowControl/>
        <w:numPr>
          <w:ilvl w:val="0"/>
          <w:numId w:val="46"/>
        </w:numPr>
        <w:jc w:val="both"/>
        <w:rPr>
          <w:rFonts w:eastAsiaTheme="minorHAnsi"/>
          <w:lang w:eastAsia="en-US"/>
        </w:rPr>
      </w:pPr>
      <w:r w:rsidRPr="000A69B8">
        <w:rPr>
          <w:rFonts w:eastAsiaTheme="minorHAnsi"/>
          <w:lang w:eastAsia="en-US"/>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w:t>
      </w:r>
      <w:r>
        <w:rPr>
          <w:rFonts w:eastAsiaTheme="minorHAnsi"/>
          <w:lang w:eastAsia="en-US"/>
        </w:rPr>
        <w:t>ультатам закупки не заключается</w:t>
      </w:r>
      <w:r w:rsidRPr="00EF3462">
        <w:rPr>
          <w:rFonts w:eastAsiaTheme="minorHAnsi"/>
          <w:lang w:eastAsia="en-US"/>
        </w:rPr>
        <w:t>;</w:t>
      </w:r>
    </w:p>
    <w:p w:rsidR="0098123B" w:rsidRPr="00EF3462" w:rsidRDefault="0098123B" w:rsidP="0098123B">
      <w:pPr>
        <w:widowControl/>
        <w:ind w:left="1134"/>
        <w:jc w:val="both"/>
        <w:rPr>
          <w:rFonts w:eastAsiaTheme="minorHAnsi"/>
          <w:lang w:eastAsia="en-US"/>
        </w:rPr>
      </w:pPr>
      <w:r>
        <w:rPr>
          <w:rFonts w:eastAsiaTheme="minorHAnsi"/>
          <w:lang w:eastAsia="en-US"/>
        </w:rPr>
        <w:t xml:space="preserve">б) банковская гарантия возвращается – </w:t>
      </w:r>
      <w:r w:rsidRPr="00D87F6E">
        <w:rPr>
          <w:rFonts w:eastAsiaTheme="minorHAnsi"/>
          <w:lang w:eastAsia="en-US"/>
        </w:rPr>
        <w:t>в срок не более 7</w:t>
      </w:r>
      <w:r>
        <w:rPr>
          <w:rFonts w:eastAsiaTheme="minorHAnsi"/>
          <w:lang w:eastAsia="en-US"/>
        </w:rPr>
        <w:t xml:space="preserve"> рабочих дней со дня подписания протокола, составленного по результатам закупки, при наличии письменного запроса Потенциального участника/Участника запроса путем вручения ее Потенциальному участнику/Участнику закупки или его уполномоченному представителю под расписку.</w:t>
      </w:r>
    </w:p>
    <w:p w:rsidR="0098123B" w:rsidRDefault="0098123B" w:rsidP="0098123B">
      <w:pPr>
        <w:pStyle w:val="af8"/>
        <w:ind w:left="1134"/>
        <w:contextualSpacing w:val="0"/>
        <w:jc w:val="both"/>
      </w:pPr>
      <w:r w:rsidRPr="002E2BE8">
        <w:lastRenderedPageBreak/>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646B70">
      <w:pPr>
        <w:pStyle w:val="af8"/>
        <w:numPr>
          <w:ilvl w:val="1"/>
          <w:numId w:val="47"/>
        </w:numPr>
        <w:ind w:left="1134" w:hanging="1134"/>
        <w:contextualSpacing w:val="0"/>
        <w:outlineLvl w:val="1"/>
        <w:rPr>
          <w:b/>
        </w:rPr>
      </w:pPr>
      <w:bookmarkStart w:id="172" w:name="_Toc132091792"/>
      <w:bookmarkStart w:id="173" w:name="_Ref316304084"/>
      <w:bookmarkStart w:id="174" w:name="_Toc422210003"/>
      <w:bookmarkStart w:id="175" w:name="_Toc422226823"/>
      <w:bookmarkStart w:id="176" w:name="_Toc422244175"/>
      <w:bookmarkEnd w:id="172"/>
      <w:r w:rsidRPr="002E2BE8">
        <w:rPr>
          <w:b/>
        </w:rPr>
        <w:t xml:space="preserve">Подача и прием заявок </w:t>
      </w:r>
      <w:r w:rsidR="00767EEF" w:rsidRPr="002E2BE8">
        <w:rPr>
          <w:b/>
        </w:rPr>
        <w:t xml:space="preserve">на участие в </w:t>
      </w:r>
      <w:bookmarkEnd w:id="173"/>
      <w:r w:rsidR="00E8142F">
        <w:rPr>
          <w:b/>
        </w:rPr>
        <w:t>закупке</w:t>
      </w:r>
      <w:bookmarkEnd w:id="174"/>
      <w:bookmarkEnd w:id="175"/>
      <w:bookmarkEnd w:id="176"/>
    </w:p>
    <w:p w:rsidR="00767EEF" w:rsidRPr="002E2BE8" w:rsidRDefault="00767EEF" w:rsidP="00646B70">
      <w:pPr>
        <w:pStyle w:val="af8"/>
        <w:numPr>
          <w:ilvl w:val="2"/>
          <w:numId w:val="47"/>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646B70">
      <w:pPr>
        <w:pStyle w:val="af8"/>
        <w:numPr>
          <w:ilvl w:val="2"/>
          <w:numId w:val="47"/>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646B70">
      <w:pPr>
        <w:pStyle w:val="af8"/>
        <w:numPr>
          <w:ilvl w:val="2"/>
          <w:numId w:val="47"/>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646B70">
      <w:pPr>
        <w:pStyle w:val="af8"/>
        <w:numPr>
          <w:ilvl w:val="2"/>
          <w:numId w:val="47"/>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646B70">
      <w:pPr>
        <w:pStyle w:val="af8"/>
        <w:numPr>
          <w:ilvl w:val="2"/>
          <w:numId w:val="47"/>
        </w:numPr>
        <w:ind w:left="1134" w:hanging="1134"/>
        <w:contextualSpacing w:val="0"/>
        <w:jc w:val="both"/>
      </w:pPr>
      <w:bookmarkStart w:id="177" w:name="_Ref300316686"/>
      <w:r w:rsidRPr="002E2BE8">
        <w:t>На каждом из этих конвертов необходимо указать следующие сведения:</w:t>
      </w:r>
      <w:bookmarkEnd w:id="177"/>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646B70">
      <w:pPr>
        <w:pStyle w:val="af8"/>
        <w:numPr>
          <w:ilvl w:val="2"/>
          <w:numId w:val="47"/>
        </w:numPr>
        <w:ind w:left="1134" w:hanging="1134"/>
        <w:contextualSpacing w:val="0"/>
        <w:jc w:val="both"/>
      </w:pPr>
      <w:bookmarkStart w:id="17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8"/>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646B70">
      <w:pPr>
        <w:pStyle w:val="af8"/>
        <w:numPr>
          <w:ilvl w:val="2"/>
          <w:numId w:val="47"/>
        </w:numPr>
        <w:ind w:left="1134" w:hanging="1134"/>
        <w:contextualSpacing w:val="0"/>
        <w:jc w:val="both"/>
      </w:pPr>
      <w:bookmarkStart w:id="179"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9"/>
    </w:p>
    <w:p w:rsidR="00F471C3" w:rsidRDefault="00F471C3"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646B70">
      <w:pPr>
        <w:pStyle w:val="af8"/>
        <w:numPr>
          <w:ilvl w:val="1"/>
          <w:numId w:val="47"/>
        </w:numPr>
        <w:ind w:left="1134" w:hanging="1134"/>
        <w:contextualSpacing w:val="0"/>
        <w:outlineLvl w:val="1"/>
        <w:rPr>
          <w:b/>
        </w:rPr>
      </w:pPr>
      <w:bookmarkStart w:id="180" w:name="_Toc422210004"/>
      <w:bookmarkStart w:id="181" w:name="_Toc422226824"/>
      <w:bookmarkStart w:id="18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0"/>
      <w:bookmarkEnd w:id="181"/>
      <w:bookmarkEnd w:id="182"/>
    </w:p>
    <w:p w:rsidR="00767EEF" w:rsidRPr="002E2BE8" w:rsidRDefault="00912884" w:rsidP="00646B70">
      <w:pPr>
        <w:pStyle w:val="af8"/>
        <w:numPr>
          <w:ilvl w:val="2"/>
          <w:numId w:val="47"/>
        </w:numPr>
        <w:ind w:left="1134" w:hanging="1134"/>
        <w:contextualSpacing w:val="0"/>
        <w:jc w:val="both"/>
      </w:pPr>
      <w:r>
        <w:lastRenderedPageBreak/>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646B70">
      <w:pPr>
        <w:pStyle w:val="af8"/>
        <w:numPr>
          <w:ilvl w:val="2"/>
          <w:numId w:val="47"/>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646B70">
      <w:pPr>
        <w:pStyle w:val="af8"/>
        <w:numPr>
          <w:ilvl w:val="2"/>
          <w:numId w:val="47"/>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646B70">
      <w:pPr>
        <w:pStyle w:val="af8"/>
        <w:numPr>
          <w:ilvl w:val="2"/>
          <w:numId w:val="47"/>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646B70">
      <w:pPr>
        <w:pStyle w:val="af8"/>
        <w:numPr>
          <w:ilvl w:val="2"/>
          <w:numId w:val="47"/>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646B70">
      <w:pPr>
        <w:pStyle w:val="af8"/>
        <w:numPr>
          <w:ilvl w:val="2"/>
          <w:numId w:val="47"/>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646B70">
      <w:pPr>
        <w:pStyle w:val="af8"/>
        <w:numPr>
          <w:ilvl w:val="2"/>
          <w:numId w:val="47"/>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646B70">
      <w:pPr>
        <w:pStyle w:val="af8"/>
        <w:numPr>
          <w:ilvl w:val="2"/>
          <w:numId w:val="47"/>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w:t>
      </w:r>
      <w:r w:rsidR="004F2292">
        <w:t>1</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w:t>
      </w:r>
      <w:r w:rsidR="004F2292">
        <w:t>1</w:t>
      </w:r>
      <w:r w:rsidR="00432606">
        <w:t>.4</w:t>
      </w:r>
      <w:r w:rsidRPr="002E2BE8">
        <w:t>. В последнюю очередь вскрывает все остальные конверты.</w:t>
      </w:r>
    </w:p>
    <w:p w:rsidR="003406C9" w:rsidRDefault="003406C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646B70">
      <w:pPr>
        <w:pStyle w:val="af8"/>
        <w:numPr>
          <w:ilvl w:val="1"/>
          <w:numId w:val="47"/>
        </w:numPr>
        <w:ind w:left="1134" w:hanging="1134"/>
        <w:contextualSpacing w:val="0"/>
        <w:outlineLvl w:val="1"/>
        <w:rPr>
          <w:b/>
        </w:rPr>
      </w:pPr>
      <w:bookmarkStart w:id="183" w:name="_Ref55280448"/>
      <w:bookmarkStart w:id="184" w:name="_Toc55285352"/>
      <w:bookmarkStart w:id="185" w:name="_Toc55305384"/>
      <w:bookmarkStart w:id="186" w:name="_Toc57314655"/>
      <w:bookmarkStart w:id="187" w:name="_Toc69728969"/>
      <w:bookmarkStart w:id="188" w:name="_Toc309202892"/>
      <w:bookmarkStart w:id="189" w:name="_Toc422210005"/>
      <w:bookmarkStart w:id="190" w:name="_Toc422226825"/>
      <w:bookmarkStart w:id="191" w:name="_Toc422244177"/>
      <w:r w:rsidRPr="002E2BE8">
        <w:rPr>
          <w:b/>
        </w:rPr>
        <w:t>Вскрытие поступивших конвертов</w:t>
      </w:r>
      <w:bookmarkEnd w:id="183"/>
      <w:bookmarkEnd w:id="184"/>
      <w:bookmarkEnd w:id="185"/>
      <w:bookmarkEnd w:id="186"/>
      <w:bookmarkEnd w:id="187"/>
      <w:bookmarkEnd w:id="188"/>
      <w:bookmarkEnd w:id="189"/>
      <w:bookmarkEnd w:id="190"/>
      <w:bookmarkEnd w:id="191"/>
    </w:p>
    <w:p w:rsidR="001659FE" w:rsidRDefault="001659FE" w:rsidP="00646B70">
      <w:pPr>
        <w:pStyle w:val="af8"/>
        <w:numPr>
          <w:ilvl w:val="2"/>
          <w:numId w:val="47"/>
        </w:numPr>
        <w:ind w:left="1134" w:hanging="1134"/>
        <w:contextualSpacing w:val="0"/>
        <w:jc w:val="both"/>
      </w:pPr>
      <w:bookmarkStart w:id="192"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3" w:name="_Ref56222030"/>
      <w:bookmarkEnd w:id="192"/>
      <w:r w:rsidRPr="002E2BE8">
        <w:t>.</w:t>
      </w:r>
    </w:p>
    <w:p w:rsidR="00BC27A7" w:rsidRPr="002E2BE8" w:rsidRDefault="00DB0502" w:rsidP="00646B70">
      <w:pPr>
        <w:pStyle w:val="af8"/>
        <w:numPr>
          <w:ilvl w:val="2"/>
          <w:numId w:val="47"/>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3"/>
      <w:r w:rsidR="00C65AD1" w:rsidRPr="002E2BE8">
        <w:t xml:space="preserve">Для </w:t>
      </w:r>
      <w:r w:rsidR="00C65AD1" w:rsidRPr="002E2BE8">
        <w:lastRenderedPageBreak/>
        <w:t xml:space="preserve">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646B70">
      <w:pPr>
        <w:pStyle w:val="af8"/>
        <w:numPr>
          <w:ilvl w:val="2"/>
          <w:numId w:val="47"/>
        </w:numPr>
        <w:ind w:left="1134" w:hanging="1134"/>
        <w:contextualSpacing w:val="0"/>
        <w:jc w:val="both"/>
      </w:pPr>
      <w:bookmarkStart w:id="19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4"/>
    </w:p>
    <w:p w:rsidR="00BC27A7" w:rsidRPr="002E2BE8" w:rsidRDefault="00BC27A7"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646B70">
      <w:pPr>
        <w:pStyle w:val="af8"/>
        <w:numPr>
          <w:ilvl w:val="2"/>
          <w:numId w:val="47"/>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646B70">
      <w:pPr>
        <w:pStyle w:val="af8"/>
        <w:numPr>
          <w:ilvl w:val="2"/>
          <w:numId w:val="47"/>
        </w:numPr>
        <w:ind w:left="1134" w:hanging="1134"/>
        <w:contextualSpacing w:val="0"/>
        <w:jc w:val="both"/>
      </w:pPr>
      <w:r>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646B70">
      <w:pPr>
        <w:pStyle w:val="af8"/>
        <w:numPr>
          <w:ilvl w:val="2"/>
          <w:numId w:val="47"/>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6E547A" w:rsidRDefault="00F60B6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с времени указанного в пункте </w:t>
      </w:r>
      <w:r w:rsidR="00432606">
        <w:t>1</w:t>
      </w:r>
      <w:r w:rsidR="004F2292">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273876" w:rsidRPr="002E2BE8" w:rsidRDefault="00273876" w:rsidP="00646B70">
      <w:pPr>
        <w:pStyle w:val="af8"/>
        <w:numPr>
          <w:ilvl w:val="2"/>
          <w:numId w:val="47"/>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646B70">
      <w:pPr>
        <w:pStyle w:val="af8"/>
        <w:numPr>
          <w:ilvl w:val="1"/>
          <w:numId w:val="47"/>
        </w:numPr>
        <w:ind w:left="1134" w:hanging="1134"/>
        <w:contextualSpacing w:val="0"/>
        <w:outlineLvl w:val="1"/>
        <w:rPr>
          <w:b/>
        </w:rPr>
      </w:pPr>
      <w:bookmarkStart w:id="195" w:name="_Toc422210006"/>
      <w:bookmarkStart w:id="196" w:name="_Toc422226826"/>
      <w:bookmarkStart w:id="197" w:name="_Toc422244178"/>
      <w:r w:rsidRPr="002E2BE8">
        <w:rPr>
          <w:b/>
        </w:rPr>
        <w:t xml:space="preserve">Опоздавшие заявки на участие в </w:t>
      </w:r>
      <w:r w:rsidR="00E8142F">
        <w:rPr>
          <w:b/>
        </w:rPr>
        <w:t>закупке</w:t>
      </w:r>
      <w:bookmarkEnd w:id="195"/>
      <w:bookmarkEnd w:id="196"/>
      <w:bookmarkEnd w:id="197"/>
    </w:p>
    <w:p w:rsidR="00C65AD1" w:rsidRDefault="00C65AD1" w:rsidP="00646B70">
      <w:pPr>
        <w:pStyle w:val="af8"/>
        <w:numPr>
          <w:ilvl w:val="2"/>
          <w:numId w:val="47"/>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646B70">
      <w:pPr>
        <w:pStyle w:val="af8"/>
        <w:numPr>
          <w:ilvl w:val="1"/>
          <w:numId w:val="47"/>
        </w:numPr>
        <w:ind w:left="1134" w:hanging="1134"/>
        <w:contextualSpacing w:val="0"/>
        <w:outlineLvl w:val="1"/>
        <w:rPr>
          <w:b/>
        </w:rPr>
      </w:pPr>
      <w:bookmarkStart w:id="198" w:name="_Toc422210007"/>
      <w:bookmarkStart w:id="199" w:name="_Toc422226827"/>
      <w:bookmarkStart w:id="20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8"/>
      <w:bookmarkEnd w:id="199"/>
      <w:bookmarkEnd w:id="200"/>
    </w:p>
    <w:p w:rsidR="003C6E40" w:rsidRPr="00C762D4" w:rsidRDefault="003C6E40" w:rsidP="00646B70">
      <w:pPr>
        <w:pStyle w:val="af8"/>
        <w:numPr>
          <w:ilvl w:val="2"/>
          <w:numId w:val="47"/>
        </w:numPr>
        <w:ind w:left="1134" w:hanging="1134"/>
        <w:contextualSpacing w:val="0"/>
        <w:jc w:val="both"/>
        <w:rPr>
          <w:u w:val="single"/>
        </w:rPr>
      </w:pPr>
      <w:r w:rsidRPr="00C762D4">
        <w:rPr>
          <w:u w:val="single"/>
        </w:rPr>
        <w:t>Общие положения</w:t>
      </w:r>
    </w:p>
    <w:p w:rsidR="003C6E40" w:rsidRPr="002E2BE8" w:rsidRDefault="00C969F1" w:rsidP="00646B70">
      <w:pPr>
        <w:pStyle w:val="af8"/>
        <w:numPr>
          <w:ilvl w:val="3"/>
          <w:numId w:val="47"/>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w:t>
      </w:r>
      <w:r w:rsidR="003C6E40" w:rsidRPr="002E2BE8">
        <w:lastRenderedPageBreak/>
        <w:t xml:space="preserve">(экспертов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646B70">
      <w:pPr>
        <w:pStyle w:val="af8"/>
        <w:numPr>
          <w:ilvl w:val="3"/>
          <w:numId w:val="47"/>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646B70">
      <w:pPr>
        <w:pStyle w:val="af8"/>
        <w:numPr>
          <w:ilvl w:val="3"/>
          <w:numId w:val="47"/>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646B70">
      <w:pPr>
        <w:pStyle w:val="af8"/>
        <w:numPr>
          <w:ilvl w:val="3"/>
          <w:numId w:val="47"/>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646B70">
      <w:pPr>
        <w:pStyle w:val="af8"/>
        <w:numPr>
          <w:ilvl w:val="3"/>
          <w:numId w:val="47"/>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646B70">
      <w:pPr>
        <w:pStyle w:val="af8"/>
        <w:numPr>
          <w:ilvl w:val="2"/>
          <w:numId w:val="47"/>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646B70">
      <w:pPr>
        <w:pStyle w:val="af8"/>
        <w:numPr>
          <w:ilvl w:val="3"/>
          <w:numId w:val="47"/>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646B70">
      <w:pPr>
        <w:pStyle w:val="af8"/>
        <w:numPr>
          <w:ilvl w:val="3"/>
          <w:numId w:val="47"/>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646B70">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lastRenderedPageBreak/>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646B70">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646B70">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646B70">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646B70">
      <w:pPr>
        <w:pStyle w:val="af8"/>
        <w:numPr>
          <w:ilvl w:val="0"/>
          <w:numId w:val="4"/>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646B70">
      <w:pPr>
        <w:pStyle w:val="af8"/>
        <w:numPr>
          <w:ilvl w:val="3"/>
          <w:numId w:val="47"/>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646B70">
      <w:pPr>
        <w:pStyle w:val="af8"/>
        <w:numPr>
          <w:ilvl w:val="3"/>
          <w:numId w:val="47"/>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заявки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646B70">
      <w:pPr>
        <w:pStyle w:val="af8"/>
        <w:numPr>
          <w:ilvl w:val="3"/>
          <w:numId w:val="47"/>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 xml:space="preserve">Потенциальным </w:t>
      </w:r>
      <w:r w:rsidR="00761F19">
        <w:lastRenderedPageBreak/>
        <w:t>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646B70">
      <w:pPr>
        <w:pStyle w:val="af8"/>
        <w:numPr>
          <w:ilvl w:val="3"/>
          <w:numId w:val="47"/>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646B70">
      <w:pPr>
        <w:pStyle w:val="af8"/>
        <w:numPr>
          <w:ilvl w:val="3"/>
          <w:numId w:val="47"/>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646B70">
      <w:pPr>
        <w:pStyle w:val="af8"/>
        <w:numPr>
          <w:ilvl w:val="2"/>
          <w:numId w:val="47"/>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646B70">
      <w:pPr>
        <w:pStyle w:val="af8"/>
        <w:numPr>
          <w:ilvl w:val="3"/>
          <w:numId w:val="47"/>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646B70">
      <w:pPr>
        <w:pStyle w:val="af8"/>
        <w:numPr>
          <w:ilvl w:val="3"/>
          <w:numId w:val="47"/>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646B70">
      <w:pPr>
        <w:pStyle w:val="af8"/>
        <w:numPr>
          <w:ilvl w:val="3"/>
          <w:numId w:val="47"/>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646B70">
      <w:pPr>
        <w:pStyle w:val="af8"/>
        <w:numPr>
          <w:ilvl w:val="3"/>
          <w:numId w:val="47"/>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646B70">
      <w:pPr>
        <w:pStyle w:val="af8"/>
        <w:numPr>
          <w:ilvl w:val="3"/>
          <w:numId w:val="47"/>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646B70">
      <w:pPr>
        <w:pStyle w:val="af8"/>
        <w:numPr>
          <w:ilvl w:val="3"/>
          <w:numId w:val="47"/>
        </w:numPr>
        <w:ind w:left="1134" w:hanging="1134"/>
        <w:jc w:val="both"/>
      </w:pPr>
      <w: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r>
        <w:lastRenderedPageBreak/>
        <w:t>переторжки, его заявка на участие в закупке, остается действующей с ранее объявленной ценой.</w:t>
      </w:r>
    </w:p>
    <w:p w:rsidR="00D042A8" w:rsidRDefault="00D042A8" w:rsidP="00646B70">
      <w:pPr>
        <w:pStyle w:val="af8"/>
        <w:numPr>
          <w:ilvl w:val="3"/>
          <w:numId w:val="47"/>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646B70">
      <w:pPr>
        <w:pStyle w:val="af8"/>
        <w:numPr>
          <w:ilvl w:val="3"/>
          <w:numId w:val="47"/>
        </w:numPr>
        <w:ind w:left="1134" w:hanging="1134"/>
        <w:jc w:val="both"/>
      </w:pPr>
      <w:bookmarkStart w:id="201"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2" w:name="_Ref68456017"/>
      <w:bookmarkEnd w:id="201"/>
    </w:p>
    <w:bookmarkEnd w:id="202"/>
    <w:p w:rsidR="00D042A8" w:rsidRDefault="00D042A8" w:rsidP="00646B70">
      <w:pPr>
        <w:pStyle w:val="af8"/>
        <w:numPr>
          <w:ilvl w:val="3"/>
          <w:numId w:val="47"/>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646B70">
      <w:pPr>
        <w:pStyle w:val="af8"/>
        <w:numPr>
          <w:ilvl w:val="3"/>
          <w:numId w:val="47"/>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646B70">
      <w:pPr>
        <w:pStyle w:val="af8"/>
        <w:numPr>
          <w:ilvl w:val="3"/>
          <w:numId w:val="47"/>
        </w:numPr>
        <w:ind w:left="1134" w:hanging="1134"/>
        <w:jc w:val="both"/>
      </w:pPr>
      <w:r>
        <w:t>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646B70">
      <w:pPr>
        <w:pStyle w:val="af8"/>
        <w:numPr>
          <w:ilvl w:val="3"/>
          <w:numId w:val="47"/>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w:t>
      </w:r>
      <w:r>
        <w:lastRenderedPageBreak/>
        <w:t>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646B70">
      <w:pPr>
        <w:pStyle w:val="af8"/>
        <w:numPr>
          <w:ilvl w:val="3"/>
          <w:numId w:val="47"/>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646B70">
      <w:pPr>
        <w:pStyle w:val="af8"/>
        <w:numPr>
          <w:ilvl w:val="3"/>
          <w:numId w:val="47"/>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p>
    <w:p w:rsidR="00D042A8" w:rsidRDefault="00D042A8" w:rsidP="00646B70">
      <w:pPr>
        <w:pStyle w:val="af8"/>
        <w:numPr>
          <w:ilvl w:val="3"/>
          <w:numId w:val="47"/>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646B70">
      <w:pPr>
        <w:pStyle w:val="af8"/>
        <w:numPr>
          <w:ilvl w:val="2"/>
          <w:numId w:val="47"/>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646B70">
      <w:pPr>
        <w:pStyle w:val="af8"/>
        <w:numPr>
          <w:ilvl w:val="3"/>
          <w:numId w:val="47"/>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646B70">
      <w:pPr>
        <w:pStyle w:val="af8"/>
        <w:numPr>
          <w:ilvl w:val="3"/>
          <w:numId w:val="47"/>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646B70">
      <w:pPr>
        <w:pStyle w:val="af8"/>
        <w:numPr>
          <w:ilvl w:val="1"/>
          <w:numId w:val="47"/>
        </w:numPr>
        <w:ind w:left="1134" w:hanging="1134"/>
        <w:contextualSpacing w:val="0"/>
        <w:jc w:val="both"/>
        <w:outlineLvl w:val="1"/>
        <w:rPr>
          <w:b/>
        </w:rPr>
      </w:pPr>
      <w:bookmarkStart w:id="203" w:name="_Toc422210008"/>
      <w:bookmarkStart w:id="204" w:name="_Toc422226828"/>
      <w:bookmarkStart w:id="20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3"/>
      <w:bookmarkEnd w:id="204"/>
      <w:bookmarkEnd w:id="205"/>
    </w:p>
    <w:p w:rsidR="00AA46C8" w:rsidRDefault="006D173C" w:rsidP="00646B70">
      <w:pPr>
        <w:pStyle w:val="af8"/>
        <w:numPr>
          <w:ilvl w:val="2"/>
          <w:numId w:val="47"/>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646B70">
      <w:pPr>
        <w:pStyle w:val="af8"/>
        <w:numPr>
          <w:ilvl w:val="2"/>
          <w:numId w:val="47"/>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646B70">
      <w:pPr>
        <w:pStyle w:val="af8"/>
        <w:numPr>
          <w:ilvl w:val="2"/>
          <w:numId w:val="47"/>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Pr="00D66436" w:rsidRDefault="00D66436" w:rsidP="00646B70">
      <w:pPr>
        <w:pStyle w:val="af8"/>
        <w:numPr>
          <w:ilvl w:val="2"/>
          <w:numId w:val="47"/>
        </w:numPr>
        <w:ind w:left="1134" w:hanging="1134"/>
        <w:contextualSpacing w:val="0"/>
        <w:jc w:val="both"/>
      </w:pPr>
      <w:r w:rsidRPr="00D66436">
        <w:t xml:space="preserve">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w:t>
      </w:r>
      <w:r w:rsidRPr="00D66436">
        <w:lastRenderedPageBreak/>
        <w:t>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0F71EA" w:rsidRPr="006D173C" w:rsidRDefault="000F71EA" w:rsidP="00AA46C8">
      <w:pPr>
        <w:jc w:val="both"/>
      </w:pPr>
    </w:p>
    <w:p w:rsidR="00597AD3" w:rsidRPr="00B46027" w:rsidRDefault="00B46027" w:rsidP="00401210">
      <w:pPr>
        <w:pStyle w:val="1"/>
      </w:pPr>
      <w:bookmarkStart w:id="206" w:name="_Toc316294937"/>
      <w:bookmarkStart w:id="207" w:name="_Ref316334856"/>
      <w:bookmarkStart w:id="20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06"/>
      <w:bookmarkEnd w:id="207"/>
      <w:r w:rsidR="00E8142F" w:rsidRPr="00B46027">
        <w:t>ЗАКУПКИ</w:t>
      </w:r>
      <w:bookmarkEnd w:id="208"/>
    </w:p>
    <w:p w:rsidR="00B46027" w:rsidRPr="002E2BE8" w:rsidRDefault="00B46027" w:rsidP="00B46027">
      <w:pPr>
        <w:pStyle w:val="af8"/>
        <w:ind w:left="567"/>
        <w:contextualSpacing w:val="0"/>
        <w:outlineLvl w:val="0"/>
        <w:rPr>
          <w:b/>
        </w:rPr>
      </w:pPr>
    </w:p>
    <w:p w:rsidR="00B13CF5" w:rsidRPr="00B46027" w:rsidRDefault="00B13CF5" w:rsidP="00646B70">
      <w:pPr>
        <w:pStyle w:val="af8"/>
        <w:numPr>
          <w:ilvl w:val="1"/>
          <w:numId w:val="48"/>
        </w:numPr>
        <w:ind w:left="1134" w:hanging="1134"/>
        <w:outlineLvl w:val="1"/>
        <w:rPr>
          <w:b/>
        </w:rPr>
      </w:pPr>
      <w:bookmarkStart w:id="209" w:name="_Toc422210012"/>
      <w:bookmarkStart w:id="210" w:name="_Toc422226832"/>
      <w:bookmarkStart w:id="211" w:name="_Toc422244184"/>
      <w:bookmarkStart w:id="212" w:name="_Toc316294938"/>
      <w:r w:rsidRPr="00B46027">
        <w:rPr>
          <w:b/>
        </w:rPr>
        <w:t xml:space="preserve">Требование к правоспособности/дееспособности Участника </w:t>
      </w:r>
      <w:r w:rsidR="00E8142F" w:rsidRPr="00B46027">
        <w:rPr>
          <w:b/>
        </w:rPr>
        <w:t>закупки</w:t>
      </w:r>
      <w:bookmarkEnd w:id="209"/>
      <w:bookmarkEnd w:id="210"/>
      <w:bookmarkEnd w:id="211"/>
    </w:p>
    <w:p w:rsidR="00B13CF5" w:rsidRPr="00B13CF5" w:rsidRDefault="0045230A" w:rsidP="00646B70">
      <w:pPr>
        <w:numPr>
          <w:ilvl w:val="2"/>
          <w:numId w:val="48"/>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646B70">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646B70">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646B70">
      <w:pPr>
        <w:pStyle w:val="af8"/>
        <w:numPr>
          <w:ilvl w:val="1"/>
          <w:numId w:val="48"/>
        </w:numPr>
        <w:ind w:left="1134" w:hanging="1134"/>
        <w:outlineLvl w:val="1"/>
      </w:pPr>
      <w:bookmarkStart w:id="213" w:name="_Toc422210013"/>
      <w:bookmarkStart w:id="214" w:name="_Toc422226833"/>
      <w:bookmarkStart w:id="21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3"/>
      <w:bookmarkEnd w:id="214"/>
      <w:bookmarkEnd w:id="215"/>
    </w:p>
    <w:p w:rsidR="00B13CF5" w:rsidRPr="00B13CF5" w:rsidRDefault="00B13CF5" w:rsidP="00646B70">
      <w:pPr>
        <w:numPr>
          <w:ilvl w:val="2"/>
          <w:numId w:val="48"/>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646B70">
      <w:pPr>
        <w:pStyle w:val="af8"/>
        <w:numPr>
          <w:ilvl w:val="2"/>
          <w:numId w:val="48"/>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646B70">
      <w:pPr>
        <w:pStyle w:val="af8"/>
        <w:numPr>
          <w:ilvl w:val="0"/>
          <w:numId w:val="49"/>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646B70">
      <w:pPr>
        <w:numPr>
          <w:ilvl w:val="1"/>
          <w:numId w:val="48"/>
        </w:numPr>
        <w:ind w:left="1134" w:hanging="1134"/>
        <w:outlineLvl w:val="1"/>
        <w:rPr>
          <w:b/>
        </w:rPr>
      </w:pPr>
      <w:bookmarkStart w:id="216" w:name="_Toc422210014"/>
      <w:bookmarkStart w:id="217" w:name="_Toc422226834"/>
      <w:bookmarkStart w:id="218" w:name="_Toc422244186"/>
      <w:r w:rsidRPr="00B13CF5">
        <w:rPr>
          <w:b/>
        </w:rPr>
        <w:t xml:space="preserve">Требования к квалификации Участника </w:t>
      </w:r>
      <w:r w:rsidR="00E8142F">
        <w:rPr>
          <w:b/>
        </w:rPr>
        <w:t>закупки</w:t>
      </w:r>
      <w:bookmarkEnd w:id="216"/>
      <w:bookmarkEnd w:id="217"/>
      <w:bookmarkEnd w:id="218"/>
    </w:p>
    <w:p w:rsidR="008F18FA" w:rsidRPr="002E2BE8" w:rsidRDefault="008F18FA" w:rsidP="00646B70">
      <w:pPr>
        <w:pStyle w:val="af8"/>
        <w:numPr>
          <w:ilvl w:val="2"/>
          <w:numId w:val="48"/>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646B70">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646B70">
      <w:pPr>
        <w:pStyle w:val="af8"/>
        <w:numPr>
          <w:ilvl w:val="1"/>
          <w:numId w:val="48"/>
        </w:numPr>
        <w:ind w:left="1134" w:hanging="1134"/>
        <w:contextualSpacing w:val="0"/>
        <w:outlineLvl w:val="1"/>
        <w:rPr>
          <w:b/>
        </w:rPr>
      </w:pPr>
      <w:bookmarkStart w:id="219" w:name="_Toc422210015"/>
      <w:bookmarkStart w:id="220" w:name="_Toc422226835"/>
      <w:bookmarkStart w:id="221" w:name="_Toc422244187"/>
      <w:r w:rsidRPr="00207417">
        <w:rPr>
          <w:b/>
        </w:rPr>
        <w:t xml:space="preserve">Требования к деловой репутации Участника </w:t>
      </w:r>
      <w:r w:rsidR="00E8142F">
        <w:rPr>
          <w:b/>
        </w:rPr>
        <w:t>закупки</w:t>
      </w:r>
      <w:bookmarkEnd w:id="219"/>
      <w:bookmarkEnd w:id="220"/>
      <w:bookmarkEnd w:id="221"/>
    </w:p>
    <w:p w:rsidR="00841680" w:rsidRPr="0003284E" w:rsidRDefault="00841680" w:rsidP="00646B70">
      <w:pPr>
        <w:pStyle w:val="af8"/>
        <w:numPr>
          <w:ilvl w:val="2"/>
          <w:numId w:val="48"/>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646B70">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646B70">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646B70">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646B70">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646B70">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646B70">
      <w:pPr>
        <w:pStyle w:val="Style23"/>
        <w:widowControl/>
        <w:numPr>
          <w:ilvl w:val="2"/>
          <w:numId w:val="48"/>
        </w:numPr>
        <w:tabs>
          <w:tab w:val="left" w:pos="1701"/>
        </w:tabs>
        <w:spacing w:line="240" w:lineRule="auto"/>
        <w:ind w:right="58"/>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lastRenderedPageBreak/>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646B70">
      <w:pPr>
        <w:pStyle w:val="Style39"/>
        <w:widowControl/>
        <w:numPr>
          <w:ilvl w:val="1"/>
          <w:numId w:val="54"/>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646B70">
      <w:pPr>
        <w:pStyle w:val="Style39"/>
        <w:widowControl/>
        <w:numPr>
          <w:ilvl w:val="1"/>
          <w:numId w:val="54"/>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2" w:name="_Toc422244188"/>
      <w:r w:rsidRPr="003E3CC7">
        <w:t xml:space="preserve">Раздел 6. </w:t>
      </w:r>
      <w:r w:rsidR="00C05C28" w:rsidRPr="003E3CC7">
        <w:t xml:space="preserve">ТРЕБОВАНИЯ К ЗАЯВКЕ </w:t>
      </w:r>
      <w:r w:rsidR="00BD25B5" w:rsidRPr="003E3CC7">
        <w:t xml:space="preserve">НА УЧАСТИЕ В </w:t>
      </w:r>
      <w:bookmarkEnd w:id="212"/>
      <w:r w:rsidR="00E8142F" w:rsidRPr="003E3CC7">
        <w:t>ЗАКУПКЕ</w:t>
      </w:r>
      <w:bookmarkEnd w:id="222"/>
    </w:p>
    <w:p w:rsidR="008962ED" w:rsidRPr="003E3CC7" w:rsidRDefault="008962ED" w:rsidP="003E3CC7">
      <w:pPr>
        <w:outlineLvl w:val="0"/>
        <w:rPr>
          <w:b/>
        </w:rPr>
      </w:pPr>
    </w:p>
    <w:p w:rsidR="00EC574E" w:rsidRPr="003E3CC7" w:rsidRDefault="00EC574E" w:rsidP="00646B70">
      <w:pPr>
        <w:pStyle w:val="af8"/>
        <w:numPr>
          <w:ilvl w:val="1"/>
          <w:numId w:val="50"/>
        </w:numPr>
        <w:ind w:left="1134" w:hanging="1134"/>
        <w:outlineLvl w:val="1"/>
        <w:rPr>
          <w:b/>
        </w:rPr>
      </w:pPr>
      <w:bookmarkStart w:id="223" w:name="_Ref316333450"/>
      <w:bookmarkStart w:id="224" w:name="_Toc422210017"/>
      <w:bookmarkStart w:id="225" w:name="_Toc422226837"/>
      <w:bookmarkStart w:id="226" w:name="_Toc422244189"/>
      <w:r w:rsidRPr="003E3CC7">
        <w:rPr>
          <w:b/>
        </w:rPr>
        <w:t xml:space="preserve">Общие требования к заявке на участие в </w:t>
      </w:r>
      <w:bookmarkEnd w:id="223"/>
      <w:r w:rsidR="00E8142F" w:rsidRPr="003E3CC7">
        <w:rPr>
          <w:b/>
        </w:rPr>
        <w:t>закупке</w:t>
      </w:r>
      <w:bookmarkEnd w:id="224"/>
      <w:bookmarkEnd w:id="225"/>
      <w:bookmarkEnd w:id="226"/>
    </w:p>
    <w:p w:rsidR="00597AD3" w:rsidRPr="002E2BE8" w:rsidRDefault="00597AD3" w:rsidP="00646B70">
      <w:pPr>
        <w:pStyle w:val="af8"/>
        <w:numPr>
          <w:ilvl w:val="2"/>
          <w:numId w:val="50"/>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646B70">
      <w:pPr>
        <w:pStyle w:val="af8"/>
        <w:numPr>
          <w:ilvl w:val="2"/>
          <w:numId w:val="50"/>
        </w:numPr>
        <w:ind w:left="1134" w:hanging="1134"/>
        <w:contextualSpacing w:val="0"/>
        <w:jc w:val="both"/>
      </w:pPr>
      <w:bookmarkStart w:id="22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27"/>
    </w:p>
    <w:p w:rsidR="00597AD3" w:rsidRPr="002E2BE8" w:rsidRDefault="00597AD3" w:rsidP="00646B70">
      <w:pPr>
        <w:pStyle w:val="af8"/>
        <w:numPr>
          <w:ilvl w:val="2"/>
          <w:numId w:val="50"/>
        </w:numPr>
        <w:ind w:left="1134" w:hanging="1134"/>
        <w:contextualSpacing w:val="0"/>
        <w:jc w:val="both"/>
      </w:pPr>
      <w:bookmarkStart w:id="22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28"/>
    </w:p>
    <w:p w:rsidR="00597AD3" w:rsidRPr="002E2BE8" w:rsidRDefault="00380B22" w:rsidP="00646B70">
      <w:pPr>
        <w:pStyle w:val="af8"/>
        <w:numPr>
          <w:ilvl w:val="2"/>
          <w:numId w:val="50"/>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646B70">
      <w:pPr>
        <w:pStyle w:val="af8"/>
        <w:numPr>
          <w:ilvl w:val="2"/>
          <w:numId w:val="50"/>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646B70">
      <w:pPr>
        <w:pStyle w:val="af8"/>
        <w:numPr>
          <w:ilvl w:val="2"/>
          <w:numId w:val="50"/>
        </w:numPr>
        <w:ind w:left="1134" w:hanging="1134"/>
        <w:contextualSpacing w:val="0"/>
        <w:jc w:val="both"/>
      </w:pPr>
      <w:bookmarkStart w:id="229" w:name="_Ref216690276"/>
      <w:bookmarkStart w:id="230"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w:t>
      </w:r>
      <w:r w:rsidRPr="002E2BE8">
        <w:lastRenderedPageBreak/>
        <w:t>или прошиты у нотариуса.</w:t>
      </w:r>
      <w:bookmarkEnd w:id="229"/>
    </w:p>
    <w:p w:rsidR="00B907D0" w:rsidRPr="002E2BE8" w:rsidRDefault="00B907D0" w:rsidP="00646B70">
      <w:pPr>
        <w:pStyle w:val="af8"/>
        <w:numPr>
          <w:ilvl w:val="2"/>
          <w:numId w:val="50"/>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646B70">
      <w:pPr>
        <w:pStyle w:val="af8"/>
        <w:numPr>
          <w:ilvl w:val="2"/>
          <w:numId w:val="50"/>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0"/>
    <w:p w:rsidR="00B907D0" w:rsidRPr="002E2BE8" w:rsidRDefault="00EC574E" w:rsidP="00646B70">
      <w:pPr>
        <w:pStyle w:val="af8"/>
        <w:numPr>
          <w:ilvl w:val="2"/>
          <w:numId w:val="50"/>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646B70">
      <w:pPr>
        <w:pStyle w:val="af8"/>
        <w:numPr>
          <w:ilvl w:val="2"/>
          <w:numId w:val="50"/>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646B70">
      <w:pPr>
        <w:pStyle w:val="af8"/>
        <w:numPr>
          <w:ilvl w:val="1"/>
          <w:numId w:val="50"/>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отдельном файле, наименование файла должно содержать информацию о предмете отсканированного документа. Документы, в соответствии с пп. 1), 10), 17) п. 6.3.1. и пп.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45230A" w:rsidRPr="002E2BE8" w:rsidRDefault="0045230A" w:rsidP="00F36B4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646B70">
      <w:pPr>
        <w:pStyle w:val="af8"/>
        <w:numPr>
          <w:ilvl w:val="1"/>
          <w:numId w:val="50"/>
        </w:numPr>
        <w:ind w:left="1134" w:hanging="1134"/>
        <w:contextualSpacing w:val="0"/>
        <w:outlineLvl w:val="1"/>
        <w:rPr>
          <w:b/>
        </w:rPr>
      </w:pPr>
      <w:bookmarkStart w:id="231" w:name="_Toc422210018"/>
      <w:bookmarkStart w:id="232" w:name="_Toc422226838"/>
      <w:bookmarkStart w:id="233" w:name="_Toc422244190"/>
      <w:r w:rsidRPr="002E2BE8">
        <w:rPr>
          <w:b/>
        </w:rPr>
        <w:t xml:space="preserve">Требования к документам, подтверждающим соответствие Участника </w:t>
      </w:r>
      <w:r w:rsidR="00E8142F">
        <w:rPr>
          <w:b/>
        </w:rPr>
        <w:t>закупки</w:t>
      </w:r>
      <w:bookmarkEnd w:id="231"/>
      <w:bookmarkEnd w:id="232"/>
      <w:bookmarkEnd w:id="233"/>
    </w:p>
    <w:p w:rsidR="00B13CF5" w:rsidRDefault="00B13CF5" w:rsidP="00646B70">
      <w:pPr>
        <w:pStyle w:val="af8"/>
        <w:numPr>
          <w:ilvl w:val="2"/>
          <w:numId w:val="50"/>
        </w:numPr>
        <w:ind w:left="1134" w:hanging="1134"/>
        <w:jc w:val="both"/>
      </w:pPr>
      <w:bookmarkStart w:id="23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4"/>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 xml:space="preserve">Выписка должна содержать последние изменения в реестре, при этом дата выдачи не должна превышать 30 дней </w:t>
            </w:r>
            <w:r w:rsidRPr="00F60543">
              <w:rPr>
                <w:snapToGrid w:val="0"/>
                <w:sz w:val="16"/>
                <w:szCs w:val="16"/>
              </w:rPr>
              <w:lastRenderedPageBreak/>
              <w:t>до истечения срока окончания приема заявок</w:t>
            </w:r>
            <w:r w:rsidR="0045230A">
              <w:rPr>
                <w:rStyle w:val="aff7"/>
                <w:snapToGrid w:val="0"/>
                <w:sz w:val="16"/>
                <w:szCs w:val="16"/>
              </w:rPr>
              <w:footnoteReference w:id="1"/>
            </w:r>
            <w:r w:rsidRPr="00F60543">
              <w:rPr>
                <w:snapToGrid w:val="0"/>
                <w:sz w:val="16"/>
                <w:szCs w:val="16"/>
              </w:rPr>
              <w:t xml:space="preserve"> </w:t>
            </w:r>
          </w:p>
          <w:p w:rsidR="00C14995" w:rsidRPr="00F60543" w:rsidRDefault="00C14995" w:rsidP="006B56AB">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Pr="008D1A6F" w:rsidRDefault="00F60543" w:rsidP="00F60543">
            <w:pPr>
              <w:spacing w:after="60"/>
              <w:jc w:val="both"/>
              <w:rPr>
                <w:snapToGrid w:val="0"/>
                <w:sz w:val="16"/>
                <w:szCs w:val="16"/>
              </w:rPr>
            </w:pPr>
            <w:r w:rsidRPr="008D1A6F">
              <w:rPr>
                <w:snapToGrid w:val="0"/>
                <w:sz w:val="16"/>
                <w:szCs w:val="16"/>
              </w:rPr>
              <w:t>Не требуется предоставлять, если:</w:t>
            </w:r>
          </w:p>
          <w:p w:rsidR="00F60543" w:rsidRPr="008D1A6F" w:rsidRDefault="00F60543" w:rsidP="00F60543">
            <w:pPr>
              <w:spacing w:after="60"/>
              <w:jc w:val="both"/>
              <w:rPr>
                <w:snapToGrid w:val="0"/>
                <w:sz w:val="16"/>
                <w:szCs w:val="16"/>
              </w:rPr>
            </w:pPr>
            <w:r w:rsidRPr="008D1A6F">
              <w:rPr>
                <w:snapToGrid w:val="0"/>
                <w:sz w:val="16"/>
                <w:szCs w:val="16"/>
              </w:rPr>
              <w:t xml:space="preserve">1) Потенциальный участник является участником Программы партнерства с </w:t>
            </w:r>
            <w:r w:rsidRPr="008D1A6F">
              <w:rPr>
                <w:snapToGrid w:val="0"/>
                <w:sz w:val="16"/>
                <w:szCs w:val="16"/>
              </w:rPr>
              <w:lastRenderedPageBreak/>
              <w:t>субъектами малого и среднего предпринимательства, а стоимость закупки не превышает 50 000 000 (пятьдесят миллионов) рублей</w:t>
            </w:r>
          </w:p>
          <w:p w:rsidR="00B60C41" w:rsidRPr="00F60543" w:rsidRDefault="00F60543" w:rsidP="00F60543">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Срок полномочий должен соответствовать указанному в Уставе</w:t>
            </w:r>
          </w:p>
          <w:p w:rsidR="00FB137A" w:rsidRPr="00F60543" w:rsidRDefault="00F60543" w:rsidP="00F60543">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w:t>
            </w:r>
            <w:r>
              <w:rPr>
                <w:snapToGrid w:val="0"/>
                <w:sz w:val="16"/>
                <w:szCs w:val="16"/>
              </w:rPr>
              <w:t xml:space="preserve"> </w:t>
            </w:r>
            <w:r w:rsidRPr="008F19B8">
              <w:rPr>
                <w:snapToGrid w:val="0"/>
                <w:sz w:val="16"/>
                <w:szCs w:val="16"/>
              </w:rPr>
              <w:t>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r w:rsidR="00D420FC" w:rsidRPr="00F60543">
              <w:rPr>
                <w:snapToGrid w:val="0"/>
                <w:sz w:val="16"/>
                <w:szCs w:val="16"/>
              </w:rPr>
              <w:t>,</w:t>
            </w:r>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 xml:space="preserve">(если договор, </w:t>
            </w:r>
            <w:r w:rsidRPr="00066461">
              <w:rPr>
                <w:snapToGrid w:val="0"/>
                <w:sz w:val="16"/>
                <w:szCs w:val="16"/>
              </w:rPr>
              <w:lastRenderedPageBreak/>
              <w:t>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 xml:space="preserve">Если договор не является </w:t>
            </w:r>
            <w:r w:rsidRPr="00F60543">
              <w:rPr>
                <w:snapToGrid w:val="0"/>
                <w:sz w:val="16"/>
                <w:szCs w:val="16"/>
              </w:rPr>
              <w:lastRenderedPageBreak/>
              <w:t>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Срок выдачи не позд</w:t>
            </w:r>
            <w:r w:rsidR="003C3E80" w:rsidRPr="00F60543">
              <w:rPr>
                <w:snapToGrid w:val="0"/>
                <w:sz w:val="16"/>
                <w:szCs w:val="16"/>
              </w:rPr>
              <w:t>нее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w:t>
            </w:r>
            <w:r>
              <w:rPr>
                <w:snapToGrid w:val="0"/>
                <w:sz w:val="16"/>
                <w:szCs w:val="16"/>
              </w:rPr>
              <w:lastRenderedPageBreak/>
              <w:t>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lastRenderedPageBreak/>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AF1648" w:rsidRPr="00066461" w:rsidRDefault="00AF1648"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AF1648" w:rsidRPr="00066461" w:rsidRDefault="00AF1648"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F5744B" w:rsidTr="009F6D4A">
        <w:tc>
          <w:tcPr>
            <w:tcW w:w="9748" w:type="dxa"/>
            <w:gridSpan w:val="6"/>
            <w:shd w:val="clear" w:color="auto" w:fill="D9D9D9" w:themeFill="background1" w:themeFillShade="D9"/>
          </w:tcPr>
          <w:p w:rsidR="00AF1648" w:rsidRPr="00F60543" w:rsidRDefault="00AF1648" w:rsidP="00AE5ACA">
            <w:pPr>
              <w:spacing w:after="60"/>
              <w:jc w:val="center"/>
              <w:rPr>
                <w:b/>
                <w:snapToGrid w:val="0"/>
                <w:sz w:val="16"/>
                <w:szCs w:val="16"/>
              </w:rPr>
            </w:pPr>
            <w:r w:rsidRPr="00F60543">
              <w:rPr>
                <w:b/>
                <w:snapToGrid w:val="0"/>
                <w:sz w:val="16"/>
                <w:szCs w:val="16"/>
              </w:rPr>
              <w:t>Другие документы:</w:t>
            </w:r>
          </w:p>
        </w:tc>
      </w:tr>
      <w:tr w:rsidR="00AF1648" w:rsidRPr="003131DF" w:rsidTr="00C4675F">
        <w:tc>
          <w:tcPr>
            <w:tcW w:w="568" w:type="dxa"/>
            <w:shd w:val="clear" w:color="auto" w:fill="D9D9D9" w:themeFill="background1" w:themeFillShade="D9"/>
          </w:tcPr>
          <w:p w:rsidR="00AF1648" w:rsidRPr="00066461" w:rsidRDefault="00AF1648" w:rsidP="00BA234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AF1648" w:rsidRPr="00066461" w:rsidRDefault="00AF1648"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544AC2">
            <w:pPr>
              <w:spacing w:after="60"/>
              <w:ind w:left="11" w:right="64" w:hanging="11"/>
              <w:rPr>
                <w:snapToGrid w:val="0"/>
                <w:sz w:val="16"/>
                <w:szCs w:val="16"/>
              </w:rPr>
            </w:pPr>
            <w:r w:rsidRPr="00F60543">
              <w:rPr>
                <w:snapToGrid w:val="0"/>
                <w:sz w:val="16"/>
                <w:szCs w:val="16"/>
              </w:rPr>
              <w:t>По форме 1</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p w:rsidR="00AF1648" w:rsidRPr="00F60543" w:rsidRDefault="00AF1648"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AF1648" w:rsidRPr="00F60543" w:rsidRDefault="00AF1648" w:rsidP="00F26EA7">
            <w:pPr>
              <w:spacing w:after="60"/>
              <w:ind w:left="11" w:right="64" w:hanging="11"/>
              <w:rPr>
                <w:snapToGrid w:val="0"/>
                <w:sz w:val="16"/>
                <w:szCs w:val="16"/>
              </w:rPr>
            </w:pPr>
          </w:p>
          <w:p w:rsidR="00AF1648" w:rsidRPr="00F60543" w:rsidRDefault="00AF1648"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AF1648" w:rsidRPr="003131DF" w:rsidTr="00C4675F">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shd w:val="clear" w:color="auto" w:fill="D9D9D9" w:themeFill="background1" w:themeFillShade="D9"/>
          </w:tcPr>
          <w:p w:rsidR="00AF1648" w:rsidRPr="00F60543" w:rsidRDefault="00AF1648" w:rsidP="00F26EA7">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AF1648" w:rsidRPr="00066461" w:rsidRDefault="00AF1648"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5</w:t>
            </w: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AF1648" w:rsidRPr="00066461" w:rsidRDefault="00AF1648"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6</w:t>
            </w:r>
          </w:p>
        </w:tc>
      </w:tr>
      <w:tr w:rsidR="00AF1648" w:rsidRPr="003131DF" w:rsidTr="00C4675F">
        <w:tc>
          <w:tcPr>
            <w:tcW w:w="568" w:type="dxa"/>
            <w:shd w:val="clear" w:color="auto" w:fill="D9D9D9" w:themeFill="background1" w:themeFillShade="D9"/>
          </w:tcPr>
          <w:p w:rsidR="00AF1648" w:rsidRPr="00066461" w:rsidRDefault="00AF1648"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AF1648" w:rsidRPr="00066461" w:rsidRDefault="00AF1648"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7</w:t>
            </w:r>
          </w:p>
        </w:tc>
      </w:tr>
      <w:tr w:rsidR="00AF1648" w:rsidRPr="003131DF" w:rsidTr="00C4675F">
        <w:trPr>
          <w:trHeight w:val="573"/>
        </w:trPr>
        <w:tc>
          <w:tcPr>
            <w:tcW w:w="568" w:type="dxa"/>
            <w:shd w:val="clear" w:color="auto" w:fill="D9D9D9" w:themeFill="background1" w:themeFillShade="D9"/>
          </w:tcPr>
          <w:p w:rsidR="00AF1648" w:rsidRPr="00066461" w:rsidRDefault="00AF1648"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AF1648" w:rsidRPr="00066461" w:rsidRDefault="00AF1648"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8</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lastRenderedPageBreak/>
              <w:t>3</w:t>
            </w:r>
            <w:r>
              <w:rPr>
                <w:snapToGrid w:val="0"/>
                <w:color w:val="000000"/>
                <w:sz w:val="16"/>
                <w:szCs w:val="16"/>
              </w:rPr>
              <w:t>0</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9</w:t>
            </w:r>
          </w:p>
          <w:p w:rsidR="00AF1648" w:rsidRPr="00F60543" w:rsidRDefault="00AF1648" w:rsidP="006B56AB">
            <w:pPr>
              <w:spacing w:after="60"/>
              <w:jc w:val="both"/>
              <w:rPr>
                <w:sz w:val="16"/>
                <w:szCs w:val="16"/>
              </w:rPr>
            </w:pPr>
            <w:r w:rsidRPr="00F60543">
              <w:rPr>
                <w:sz w:val="16"/>
                <w:szCs w:val="16"/>
              </w:rPr>
              <w:t>К справке прикладываются копии договоров</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10</w:t>
            </w:r>
          </w:p>
          <w:p w:rsidR="00AF1648" w:rsidRPr="00F60543" w:rsidRDefault="00AF1648" w:rsidP="006B56AB">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Pr="00921675" w:rsidRDefault="00AF1648" w:rsidP="00532501">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AF1648" w:rsidRPr="00921675" w:rsidRDefault="00AF1648"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11</w:t>
            </w:r>
          </w:p>
          <w:p w:rsidR="00AF1648" w:rsidRPr="00F60543" w:rsidRDefault="00AF1648" w:rsidP="006B56AB">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12.</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AE5ACA" w:rsidRDefault="00AF1648"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13</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92422" w:rsidRDefault="00AF1648"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14</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5CAC" w:rsidRDefault="00AF1648"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15</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AF1648" w:rsidRPr="003131DF" w:rsidTr="00C4675F">
        <w:trPr>
          <w:trHeight w:val="573"/>
        </w:trPr>
        <w:tc>
          <w:tcPr>
            <w:tcW w:w="568" w:type="dxa"/>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AF1648" w:rsidRPr="00921675"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16.</w:t>
            </w:r>
          </w:p>
          <w:p w:rsidR="00AF1648" w:rsidRPr="00F60543" w:rsidRDefault="00AF1648" w:rsidP="00902344">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w:t>
            </w:r>
            <w:r w:rsidRPr="0097613F">
              <w:rPr>
                <w:snapToGrid w:val="0"/>
                <w:sz w:val="16"/>
                <w:szCs w:val="16"/>
              </w:rPr>
              <w:t xml:space="preserve">миллионов) рублей </w:t>
            </w:r>
            <w:r w:rsidRPr="0097613F">
              <w:rPr>
                <w:sz w:val="16"/>
                <w:szCs w:val="16"/>
              </w:rPr>
              <w:t>и нет изменений статуса как субъекта малого и среднего предпринимательства</w:t>
            </w:r>
          </w:p>
        </w:tc>
      </w:tr>
      <w:tr w:rsidR="00AF1648" w:rsidRPr="003131DF" w:rsidTr="00C4675F">
        <w:trPr>
          <w:trHeight w:val="573"/>
        </w:trPr>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B389D">
            <w:pPr>
              <w:spacing w:after="60"/>
              <w:jc w:val="both"/>
              <w:rPr>
                <w:sz w:val="16"/>
                <w:szCs w:val="16"/>
              </w:rPr>
            </w:pPr>
            <w:r w:rsidRPr="00F60543">
              <w:rPr>
                <w:sz w:val="16"/>
                <w:szCs w:val="16"/>
              </w:rPr>
              <w:t>По форме  17.</w:t>
            </w:r>
          </w:p>
          <w:p w:rsidR="00AF1648" w:rsidRPr="00F60543" w:rsidRDefault="00AF1648"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23</w:t>
            </w:r>
          </w:p>
          <w:p w:rsidR="00AF1648" w:rsidRPr="00F60543" w:rsidRDefault="00AF1648" w:rsidP="003E3F00">
            <w:pPr>
              <w:spacing w:after="60"/>
              <w:jc w:val="both"/>
              <w:rPr>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8F19B8">
              <w:rPr>
                <w:snapToGrid w:val="0"/>
                <w:sz w:val="16"/>
                <w:szCs w:val="16"/>
              </w:rPr>
              <w:lastRenderedPageBreak/>
              <w:t>предпринимательства</w:t>
            </w:r>
            <w:r>
              <w:rPr>
                <w:snapToGrid w:val="0"/>
                <w:sz w:val="16"/>
                <w:szCs w:val="16"/>
              </w:rPr>
              <w:t>, а стоимость закупки не превышает 50 000 000 (пятьдесят миллионов) рублей</w:t>
            </w: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lastRenderedPageBreak/>
              <w:t>40</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По форме 24.</w:t>
            </w:r>
          </w:p>
          <w:p w:rsidR="00AF1648" w:rsidRPr="00F60543" w:rsidRDefault="00AF1648" w:rsidP="001B389D">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AF1648" w:rsidRPr="000225F4" w:rsidRDefault="00AF1648"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AF1648" w:rsidRPr="00822AA7" w:rsidRDefault="00AF1648"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AF1648" w:rsidRPr="00F60543" w:rsidRDefault="00AF1648" w:rsidP="001E1812">
            <w:pPr>
              <w:spacing w:after="60"/>
              <w:jc w:val="both"/>
              <w:rPr>
                <w:sz w:val="16"/>
                <w:szCs w:val="16"/>
              </w:rPr>
            </w:pPr>
            <w:r w:rsidRPr="00F60543">
              <w:rPr>
                <w:sz w:val="16"/>
                <w:szCs w:val="16"/>
              </w:rPr>
              <w:t>По форме 26</w:t>
            </w:r>
          </w:p>
          <w:p w:rsidR="00AF1648" w:rsidRPr="00F60543" w:rsidRDefault="00AF1648" w:rsidP="001E1812">
            <w:pPr>
              <w:spacing w:after="60"/>
              <w:jc w:val="both"/>
              <w:rPr>
                <w:sz w:val="16"/>
                <w:szCs w:val="16"/>
              </w:rPr>
            </w:pPr>
            <w:r w:rsidRPr="00F60543">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p>
          <w:p w:rsidR="00AF1648" w:rsidRPr="00F60543" w:rsidRDefault="00AF1648" w:rsidP="00177BC1">
            <w:pPr>
              <w:spacing w:after="60"/>
              <w:jc w:val="both"/>
              <w:rPr>
                <w:sz w:val="16"/>
                <w:szCs w:val="16"/>
              </w:rPr>
            </w:pPr>
          </w:p>
        </w:tc>
      </w:tr>
      <w:tr w:rsidR="00AF1648" w:rsidRPr="003131DF" w:rsidTr="00C4675F">
        <w:tc>
          <w:tcPr>
            <w:tcW w:w="568" w:type="dxa"/>
            <w:shd w:val="clear" w:color="auto" w:fill="D9D9D9" w:themeFill="background1" w:themeFillShade="D9"/>
          </w:tcPr>
          <w:p w:rsidR="00AF1648" w:rsidRPr="00921675" w:rsidRDefault="00AF1648" w:rsidP="003240AE">
            <w:pPr>
              <w:spacing w:before="120" w:after="12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AF1648" w:rsidRPr="00921675" w:rsidRDefault="00AF1648" w:rsidP="003131DF">
            <w:pPr>
              <w:spacing w:before="60" w:after="60"/>
              <w:jc w:val="both"/>
              <w:rPr>
                <w:snapToGrid w:val="0"/>
                <w:sz w:val="16"/>
                <w:szCs w:val="16"/>
              </w:rPr>
            </w:pPr>
            <w:r w:rsidRPr="00921675">
              <w:rPr>
                <w:snapToGrid w:val="0"/>
                <w:color w:val="000000"/>
                <w:sz w:val="16"/>
                <w:szCs w:val="16"/>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авторизационные и иные письма и т.д.)</w:t>
            </w:r>
          </w:p>
        </w:tc>
        <w:tc>
          <w:tcPr>
            <w:tcW w:w="992" w:type="dxa"/>
            <w:shd w:val="clear" w:color="auto" w:fill="D9D9D9" w:themeFill="background1" w:themeFillShade="D9"/>
          </w:tcPr>
          <w:p w:rsidR="00AF1648" w:rsidRPr="00921675" w:rsidRDefault="00AF1648" w:rsidP="00F26EA7">
            <w:pPr>
              <w:spacing w:before="120" w:after="120"/>
              <w:jc w:val="center"/>
              <w:rPr>
                <w:snapToGrid w:val="0"/>
                <w:color w:val="000000"/>
                <w:sz w:val="16"/>
                <w:szCs w:val="16"/>
              </w:rPr>
            </w:pPr>
          </w:p>
        </w:tc>
        <w:tc>
          <w:tcPr>
            <w:tcW w:w="1276" w:type="dxa"/>
            <w:shd w:val="clear" w:color="auto" w:fill="D9D9D9" w:themeFill="background1" w:themeFillShade="D9"/>
          </w:tcPr>
          <w:p w:rsidR="00AF1648" w:rsidRPr="00921675" w:rsidRDefault="00AF1648" w:rsidP="00F26EA7">
            <w:pPr>
              <w:spacing w:before="120" w:after="120"/>
              <w:jc w:val="both"/>
              <w:rPr>
                <w:snapToGrid w:val="0"/>
                <w:sz w:val="16"/>
                <w:szCs w:val="16"/>
              </w:rPr>
            </w:pPr>
          </w:p>
        </w:tc>
        <w:tc>
          <w:tcPr>
            <w:tcW w:w="1134" w:type="dxa"/>
            <w:shd w:val="clear" w:color="auto" w:fill="D9D9D9" w:themeFill="background1" w:themeFillShade="D9"/>
          </w:tcPr>
          <w:p w:rsidR="00AF1648" w:rsidRPr="00822AA7" w:rsidRDefault="00AF1648" w:rsidP="00F26EA7">
            <w:pPr>
              <w:spacing w:before="120" w:after="120"/>
              <w:jc w:val="both"/>
              <w:rPr>
                <w:snapToGrid w:val="0"/>
                <w:sz w:val="16"/>
                <w:szCs w:val="16"/>
              </w:rPr>
            </w:pPr>
          </w:p>
        </w:tc>
        <w:tc>
          <w:tcPr>
            <w:tcW w:w="2376" w:type="dxa"/>
            <w:shd w:val="clear" w:color="auto" w:fill="D9D9D9" w:themeFill="background1" w:themeFillShade="D9"/>
          </w:tcPr>
          <w:p w:rsidR="00AF1648" w:rsidRPr="00F60543" w:rsidRDefault="00AF1648" w:rsidP="00F26EA7">
            <w:pPr>
              <w:spacing w:before="120" w:after="120"/>
              <w:jc w:val="both"/>
              <w:rPr>
                <w:snapToGrid w:val="0"/>
                <w:sz w:val="16"/>
                <w:szCs w:val="16"/>
                <w:highlight w:val="green"/>
              </w:rPr>
            </w:pPr>
          </w:p>
        </w:tc>
      </w:tr>
      <w:tr w:rsidR="00AF1648" w:rsidRPr="00921675" w:rsidTr="00475D21">
        <w:tc>
          <w:tcPr>
            <w:tcW w:w="9748" w:type="dxa"/>
            <w:gridSpan w:val="6"/>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646B70">
      <w:pPr>
        <w:pStyle w:val="af8"/>
        <w:numPr>
          <w:ilvl w:val="2"/>
          <w:numId w:val="50"/>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646B70">
      <w:pPr>
        <w:pStyle w:val="af8"/>
        <w:numPr>
          <w:ilvl w:val="2"/>
          <w:numId w:val="50"/>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646B70">
      <w:pPr>
        <w:pStyle w:val="af8"/>
        <w:numPr>
          <w:ilvl w:val="2"/>
          <w:numId w:val="50"/>
        </w:numPr>
        <w:ind w:left="1134" w:hanging="1134"/>
        <w:contextualSpacing w:val="0"/>
        <w:jc w:val="both"/>
      </w:pPr>
      <w:bookmarkStart w:id="23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5"/>
    </w:p>
    <w:p w:rsidR="00C05C28" w:rsidRDefault="00C05C28" w:rsidP="00646B70">
      <w:pPr>
        <w:pStyle w:val="af8"/>
        <w:numPr>
          <w:ilvl w:val="2"/>
          <w:numId w:val="50"/>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3901C3">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6" w:name="_Toc422210019"/>
      <w:bookmarkStart w:id="237" w:name="_Toc422226839"/>
      <w:bookmarkStart w:id="238" w:name="_Toc422244191"/>
      <w:r w:rsidRPr="002E2BE8">
        <w:rPr>
          <w:b/>
        </w:rPr>
        <w:t xml:space="preserve">Срок действия заявки на участие в </w:t>
      </w:r>
      <w:r w:rsidR="00E8142F">
        <w:rPr>
          <w:b/>
        </w:rPr>
        <w:t>закупке</w:t>
      </w:r>
      <w:bookmarkEnd w:id="236"/>
      <w:bookmarkEnd w:id="237"/>
      <w:bookmarkEnd w:id="238"/>
    </w:p>
    <w:p w:rsidR="00597AD3" w:rsidRDefault="009626B2" w:rsidP="00646B70">
      <w:pPr>
        <w:pStyle w:val="af8"/>
        <w:numPr>
          <w:ilvl w:val="2"/>
          <w:numId w:val="50"/>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 xml:space="preserve">со дня, следующего за днем проведения процедуры вскрытия поступивших на закупку конвертов с </w:t>
      </w:r>
      <w:r w:rsidR="0098013B" w:rsidRPr="00231207">
        <w:rPr>
          <w:szCs w:val="28"/>
        </w:rPr>
        <w:lastRenderedPageBreak/>
        <w:t>заявками</w:t>
      </w:r>
      <w:r>
        <w:t>.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9" w:name="_Toc422210020"/>
      <w:bookmarkStart w:id="240" w:name="_Toc422226840"/>
      <w:bookmarkStart w:id="241" w:name="_Toc422244192"/>
      <w:r w:rsidRPr="002E2BE8">
        <w:rPr>
          <w:b/>
        </w:rPr>
        <w:t xml:space="preserve">Официальный язык </w:t>
      </w:r>
      <w:r w:rsidR="00E8142F">
        <w:rPr>
          <w:b/>
        </w:rPr>
        <w:t>закупки</w:t>
      </w:r>
      <w:bookmarkEnd w:id="239"/>
      <w:bookmarkEnd w:id="240"/>
      <w:bookmarkEnd w:id="241"/>
    </w:p>
    <w:p w:rsidR="00597AD3" w:rsidRPr="002E2BE8" w:rsidRDefault="00597AD3" w:rsidP="00646B70">
      <w:pPr>
        <w:pStyle w:val="af8"/>
        <w:numPr>
          <w:ilvl w:val="2"/>
          <w:numId w:val="50"/>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646B70">
      <w:pPr>
        <w:pStyle w:val="af8"/>
        <w:numPr>
          <w:ilvl w:val="2"/>
          <w:numId w:val="50"/>
        </w:numPr>
        <w:ind w:left="1134" w:hanging="1134"/>
        <w:contextualSpacing w:val="0"/>
        <w:jc w:val="both"/>
      </w:pPr>
      <w:bookmarkStart w:id="24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42"/>
    </w:p>
    <w:p w:rsidR="00597AD3" w:rsidRPr="00821CD0" w:rsidRDefault="00597AD3" w:rsidP="00646B70">
      <w:pPr>
        <w:pStyle w:val="af8"/>
        <w:numPr>
          <w:ilvl w:val="2"/>
          <w:numId w:val="50"/>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3901C3">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646B70">
      <w:pPr>
        <w:pStyle w:val="af8"/>
        <w:numPr>
          <w:ilvl w:val="1"/>
          <w:numId w:val="50"/>
        </w:numPr>
        <w:ind w:left="1134" w:hanging="1134"/>
        <w:contextualSpacing w:val="0"/>
        <w:outlineLvl w:val="1"/>
        <w:rPr>
          <w:b/>
        </w:rPr>
      </w:pPr>
      <w:bookmarkStart w:id="243" w:name="_Toc422210021"/>
      <w:bookmarkStart w:id="244" w:name="_Toc422226841"/>
      <w:bookmarkStart w:id="245" w:name="_Toc422244193"/>
      <w:r w:rsidRPr="00821CD0">
        <w:rPr>
          <w:b/>
        </w:rPr>
        <w:t xml:space="preserve">Валюта </w:t>
      </w:r>
      <w:r w:rsidR="00E8142F" w:rsidRPr="00821CD0">
        <w:rPr>
          <w:b/>
        </w:rPr>
        <w:t>закупки</w:t>
      </w:r>
      <w:bookmarkEnd w:id="243"/>
      <w:bookmarkEnd w:id="244"/>
      <w:bookmarkEnd w:id="245"/>
    </w:p>
    <w:p w:rsidR="00597AD3" w:rsidRPr="002E2BE8" w:rsidRDefault="00597AD3" w:rsidP="00646B70">
      <w:pPr>
        <w:pStyle w:val="af8"/>
        <w:numPr>
          <w:ilvl w:val="2"/>
          <w:numId w:val="50"/>
        </w:numPr>
        <w:ind w:left="1134" w:hanging="1134"/>
        <w:contextualSpacing w:val="0"/>
        <w:jc w:val="both"/>
      </w:pPr>
      <w:bookmarkStart w:id="246"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6"/>
    </w:p>
    <w:p w:rsidR="00597AD3" w:rsidRPr="002E2BE8" w:rsidRDefault="00597AD3" w:rsidP="00646B70">
      <w:pPr>
        <w:pStyle w:val="af8"/>
        <w:numPr>
          <w:ilvl w:val="2"/>
          <w:numId w:val="50"/>
        </w:numPr>
        <w:ind w:left="1134" w:hanging="1134"/>
        <w:contextualSpacing w:val="0"/>
        <w:jc w:val="both"/>
      </w:pPr>
      <w:bookmarkStart w:id="247"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7"/>
    </w:p>
    <w:p w:rsidR="00597AD3" w:rsidRDefault="00597AD3" w:rsidP="00646B70">
      <w:pPr>
        <w:pStyle w:val="af8"/>
        <w:numPr>
          <w:ilvl w:val="2"/>
          <w:numId w:val="50"/>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3901C3">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3901C3">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48" w:name="_Toc422210022"/>
      <w:bookmarkStart w:id="249" w:name="_Toc422226842"/>
      <w:bookmarkStart w:id="25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8"/>
      <w:bookmarkEnd w:id="249"/>
      <w:bookmarkEnd w:id="250"/>
    </w:p>
    <w:p w:rsidR="00597AD3" w:rsidRDefault="00597AD3" w:rsidP="00646B70">
      <w:pPr>
        <w:pStyle w:val="af8"/>
        <w:numPr>
          <w:ilvl w:val="2"/>
          <w:numId w:val="50"/>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646B70">
      <w:pPr>
        <w:pStyle w:val="af8"/>
        <w:numPr>
          <w:ilvl w:val="1"/>
          <w:numId w:val="50"/>
        </w:numPr>
        <w:ind w:left="1134" w:hanging="1134"/>
        <w:contextualSpacing w:val="0"/>
        <w:outlineLvl w:val="1"/>
        <w:rPr>
          <w:b/>
        </w:rPr>
      </w:pPr>
      <w:bookmarkStart w:id="251" w:name="_Toc422210023"/>
      <w:bookmarkStart w:id="252" w:name="_Toc422226843"/>
      <w:bookmarkStart w:id="253" w:name="_Toc422244195"/>
      <w:r w:rsidRPr="002E2BE8">
        <w:rPr>
          <w:b/>
        </w:rPr>
        <w:t xml:space="preserve">Цена заявки на участие в </w:t>
      </w:r>
      <w:r w:rsidR="00E8142F">
        <w:rPr>
          <w:b/>
        </w:rPr>
        <w:t>закупке</w:t>
      </w:r>
      <w:r w:rsidRPr="002E2BE8">
        <w:rPr>
          <w:b/>
        </w:rPr>
        <w:t xml:space="preserve"> и договора</w:t>
      </w:r>
      <w:bookmarkEnd w:id="251"/>
      <w:bookmarkEnd w:id="252"/>
      <w:bookmarkEnd w:id="253"/>
    </w:p>
    <w:p w:rsidR="006475EA" w:rsidRPr="002E2BE8" w:rsidRDefault="006475EA" w:rsidP="00646B70">
      <w:pPr>
        <w:pStyle w:val="af8"/>
        <w:numPr>
          <w:ilvl w:val="2"/>
          <w:numId w:val="50"/>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646B70">
      <w:pPr>
        <w:pStyle w:val="af8"/>
        <w:numPr>
          <w:ilvl w:val="2"/>
          <w:numId w:val="50"/>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которая является твердой (фиксированной), и включает учет инфляции и иных финансовых рисков на весь период выполнения договора. </w:t>
      </w:r>
      <w:r w:rsidR="006475EA" w:rsidRPr="002E2BE8">
        <w:lastRenderedPageBreak/>
        <w:t>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646B70">
      <w:pPr>
        <w:pStyle w:val="af8"/>
        <w:numPr>
          <w:ilvl w:val="2"/>
          <w:numId w:val="50"/>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646B70">
      <w:pPr>
        <w:pStyle w:val="af8"/>
        <w:numPr>
          <w:ilvl w:val="2"/>
          <w:numId w:val="50"/>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646B70">
      <w:pPr>
        <w:pStyle w:val="af8"/>
        <w:numPr>
          <w:ilvl w:val="2"/>
          <w:numId w:val="50"/>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646B70">
      <w:pPr>
        <w:pStyle w:val="af8"/>
        <w:numPr>
          <w:ilvl w:val="2"/>
          <w:numId w:val="50"/>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646B70">
      <w:pPr>
        <w:pStyle w:val="af8"/>
        <w:numPr>
          <w:ilvl w:val="2"/>
          <w:numId w:val="50"/>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646B70">
      <w:pPr>
        <w:pStyle w:val="af8"/>
        <w:numPr>
          <w:ilvl w:val="2"/>
          <w:numId w:val="50"/>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646B70">
      <w:pPr>
        <w:pStyle w:val="af8"/>
        <w:numPr>
          <w:ilvl w:val="1"/>
          <w:numId w:val="50"/>
        </w:numPr>
        <w:ind w:left="1134" w:hanging="1134"/>
        <w:contextualSpacing w:val="0"/>
        <w:outlineLvl w:val="1"/>
      </w:pPr>
      <w:bookmarkStart w:id="254" w:name="_Toc422210024"/>
      <w:bookmarkStart w:id="255" w:name="_Toc422226844"/>
      <w:bookmarkStart w:id="25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4"/>
      <w:bookmarkEnd w:id="255"/>
      <w:bookmarkEnd w:id="256"/>
    </w:p>
    <w:p w:rsidR="00DA6B63" w:rsidRPr="00821CD0" w:rsidRDefault="00E77959" w:rsidP="00646B70">
      <w:pPr>
        <w:pStyle w:val="af8"/>
        <w:numPr>
          <w:ilvl w:val="2"/>
          <w:numId w:val="50"/>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646B70">
      <w:pPr>
        <w:pStyle w:val="af8"/>
        <w:numPr>
          <w:ilvl w:val="3"/>
          <w:numId w:val="50"/>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21 Извещения</w:t>
      </w:r>
      <w:r w:rsidRPr="005A2CA2">
        <w:t>.</w:t>
      </w:r>
    </w:p>
    <w:p w:rsidR="00C52BDE" w:rsidRPr="00821CD0" w:rsidRDefault="000617C6" w:rsidP="00646B70">
      <w:pPr>
        <w:pStyle w:val="af8"/>
        <w:numPr>
          <w:ilvl w:val="3"/>
          <w:numId w:val="50"/>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646B70">
      <w:pPr>
        <w:pStyle w:val="af8"/>
        <w:numPr>
          <w:ilvl w:val="0"/>
          <w:numId w:val="49"/>
        </w:numPr>
        <w:ind w:left="1134" w:firstLine="0"/>
        <w:contextualSpacing w:val="0"/>
        <w:jc w:val="both"/>
        <w:outlineLvl w:val="1"/>
      </w:pPr>
      <w:bookmarkStart w:id="257" w:name="_Toc422210025"/>
      <w:bookmarkStart w:id="258" w:name="_Toc422226845"/>
      <w:bookmarkStart w:id="259"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0" w:name="_Toc422210026"/>
      <w:bookmarkStart w:id="261" w:name="_Toc422226846"/>
      <w:bookmarkStart w:id="262" w:name="_Toc422244198"/>
      <w:bookmarkEnd w:id="257"/>
      <w:bookmarkEnd w:id="258"/>
      <w:bookmarkEnd w:id="259"/>
    </w:p>
    <w:bookmarkEnd w:id="260"/>
    <w:bookmarkEnd w:id="261"/>
    <w:bookmarkEnd w:id="262"/>
    <w:p w:rsidR="003479BC" w:rsidRPr="006B498D" w:rsidRDefault="00AD78DD" w:rsidP="00646B70">
      <w:pPr>
        <w:pStyle w:val="af8"/>
        <w:numPr>
          <w:ilvl w:val="0"/>
          <w:numId w:val="49"/>
        </w:numPr>
        <w:ind w:hanging="295"/>
        <w:jc w:val="both"/>
        <w:rPr>
          <w:rStyle w:val="FontStyle128"/>
          <w:color w:val="auto"/>
          <w:sz w:val="24"/>
          <w:szCs w:val="24"/>
        </w:rPr>
      </w:pPr>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 xml:space="preserve">Потенциального </w:t>
      </w:r>
      <w:r w:rsidR="00FC54AB">
        <w:lastRenderedPageBreak/>
        <w:t>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r w:rsidR="003479BC" w:rsidRPr="00343A81">
        <w:t xml:space="preserve"> и </w:t>
      </w:r>
      <w:r w:rsidR="0057093D">
        <w:t>субподрядчиком (</w:t>
      </w:r>
      <w:r w:rsidR="003479BC" w:rsidRPr="00343A81">
        <w:t>соисполнителем</w:t>
      </w:r>
      <w:r w:rsidR="0057093D">
        <w:t>)</w:t>
      </w:r>
      <w:r w:rsidR="003479BC" w:rsidRPr="00343A81">
        <w:t xml:space="preserve"> согласованы</w:t>
      </w:r>
      <w:r w:rsidR="003479BC" w:rsidRPr="002B3535">
        <w:rPr>
          <w:rStyle w:val="FontStyle128"/>
          <w:color w:val="auto"/>
          <w:sz w:val="24"/>
        </w:rPr>
        <w:t>.</w:t>
      </w:r>
    </w:p>
    <w:p w:rsidR="006B498D" w:rsidRPr="00343A81" w:rsidRDefault="006B498D" w:rsidP="00646B70">
      <w:pPr>
        <w:pStyle w:val="af8"/>
        <w:numPr>
          <w:ilvl w:val="0"/>
          <w:numId w:val="49"/>
        </w:numPr>
        <w:ind w:hanging="295"/>
        <w:jc w:val="both"/>
      </w:pPr>
      <w:r>
        <w:t>д</w:t>
      </w:r>
      <w:r w:rsidRPr="008D6360">
        <w:t xml:space="preserve">екларацию, подготовленную по Форме, </w:t>
      </w:r>
      <w:r w:rsidRPr="009522E3">
        <w:t xml:space="preserve">согласно </w:t>
      </w:r>
      <w:r w:rsidRPr="00E66C4B">
        <w:t xml:space="preserve">приложению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646B70">
      <w:pPr>
        <w:pStyle w:val="Style23"/>
        <w:widowControl/>
        <w:numPr>
          <w:ilvl w:val="3"/>
          <w:numId w:val="50"/>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предложенного(ых) </w:t>
      </w:r>
      <w:r w:rsidR="00683F73">
        <w:t>субподрядчика</w:t>
      </w:r>
      <w:r w:rsidR="00277711">
        <w:t>(ов)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субподрядчика(ов)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646B70">
      <w:pPr>
        <w:pStyle w:val="af8"/>
        <w:numPr>
          <w:ilvl w:val="3"/>
          <w:numId w:val="50"/>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646B70">
      <w:pPr>
        <w:pStyle w:val="af8"/>
        <w:numPr>
          <w:ilvl w:val="3"/>
          <w:numId w:val="50"/>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646B70">
      <w:pPr>
        <w:pStyle w:val="af8"/>
        <w:numPr>
          <w:ilvl w:val="3"/>
          <w:numId w:val="50"/>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646B70">
      <w:pPr>
        <w:pStyle w:val="af8"/>
        <w:numPr>
          <w:ilvl w:val="3"/>
          <w:numId w:val="50"/>
        </w:numPr>
        <w:ind w:left="1134" w:hanging="1134"/>
        <w:jc w:val="both"/>
      </w:pPr>
      <w:r>
        <w:lastRenderedPageBreak/>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646B70">
      <w:pPr>
        <w:pStyle w:val="af8"/>
        <w:numPr>
          <w:ilvl w:val="3"/>
          <w:numId w:val="50"/>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646B70">
      <w:pPr>
        <w:pStyle w:val="af8"/>
        <w:numPr>
          <w:ilvl w:val="3"/>
          <w:numId w:val="50"/>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646B70">
      <w:pPr>
        <w:pStyle w:val="af8"/>
        <w:numPr>
          <w:ilvl w:val="3"/>
          <w:numId w:val="50"/>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646B70">
      <w:pPr>
        <w:pStyle w:val="af8"/>
        <w:numPr>
          <w:ilvl w:val="3"/>
          <w:numId w:val="50"/>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646B70">
      <w:pPr>
        <w:pStyle w:val="af8"/>
        <w:numPr>
          <w:ilvl w:val="1"/>
          <w:numId w:val="50"/>
        </w:numPr>
        <w:ind w:left="1134" w:hanging="1134"/>
        <w:contextualSpacing w:val="0"/>
        <w:outlineLvl w:val="1"/>
        <w:rPr>
          <w:b/>
        </w:rPr>
      </w:pPr>
      <w:bookmarkStart w:id="263" w:name="_Toc422210042"/>
      <w:bookmarkStart w:id="264" w:name="_Toc422226862"/>
      <w:bookmarkStart w:id="26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3"/>
      <w:bookmarkEnd w:id="264"/>
      <w:bookmarkEnd w:id="265"/>
    </w:p>
    <w:p w:rsidR="0098288E" w:rsidRPr="00343A81" w:rsidRDefault="0098288E" w:rsidP="0098288E">
      <w:pPr>
        <w:pStyle w:val="af8"/>
        <w:ind w:left="1134"/>
        <w:contextualSpacing w:val="0"/>
        <w:outlineLvl w:val="1"/>
        <w:rPr>
          <w:b/>
        </w:rPr>
      </w:pPr>
    </w:p>
    <w:p w:rsidR="003479BC" w:rsidRDefault="003479BC" w:rsidP="00646B70">
      <w:pPr>
        <w:pStyle w:val="af8"/>
        <w:numPr>
          <w:ilvl w:val="2"/>
          <w:numId w:val="50"/>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66"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66"/>
      <w:r w:rsidRPr="00343A81">
        <w:t>, дополнительно должны быть выполнены нижеприведенные требования.</w:t>
      </w:r>
    </w:p>
    <w:p w:rsidR="003479BC" w:rsidRPr="00343A81" w:rsidRDefault="003479BC" w:rsidP="00646B70">
      <w:pPr>
        <w:pStyle w:val="af8"/>
        <w:numPr>
          <w:ilvl w:val="2"/>
          <w:numId w:val="50"/>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w:t>
      </w:r>
      <w:r w:rsidRPr="00343A81">
        <w:lastRenderedPageBreak/>
        <w:t>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646B70">
      <w:pPr>
        <w:pStyle w:val="af8"/>
        <w:numPr>
          <w:ilvl w:val="2"/>
          <w:numId w:val="50"/>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646B70">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646B70">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646B70">
      <w:pPr>
        <w:numPr>
          <w:ilvl w:val="2"/>
          <w:numId w:val="50"/>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646B70">
      <w:pPr>
        <w:numPr>
          <w:ilvl w:val="2"/>
          <w:numId w:val="50"/>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646B70">
      <w:pPr>
        <w:numPr>
          <w:ilvl w:val="2"/>
          <w:numId w:val="50"/>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646B70">
      <w:pPr>
        <w:numPr>
          <w:ilvl w:val="2"/>
          <w:numId w:val="50"/>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646B70">
      <w:pPr>
        <w:widowControl/>
        <w:numPr>
          <w:ilvl w:val="0"/>
          <w:numId w:val="8"/>
        </w:numPr>
        <w:autoSpaceDE/>
        <w:adjustRightInd/>
        <w:ind w:left="1701" w:hanging="567"/>
        <w:jc w:val="both"/>
      </w:pPr>
      <w:r w:rsidRPr="00343A81">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646B70">
      <w:pPr>
        <w:numPr>
          <w:ilvl w:val="2"/>
          <w:numId w:val="50"/>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646B70">
      <w:pPr>
        <w:pStyle w:val="af8"/>
        <w:numPr>
          <w:ilvl w:val="2"/>
          <w:numId w:val="50"/>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646B70">
      <w:pPr>
        <w:pStyle w:val="af8"/>
        <w:numPr>
          <w:ilvl w:val="2"/>
          <w:numId w:val="50"/>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6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67"/>
    </w:p>
    <w:p w:rsidR="005E632E" w:rsidRDefault="00BA069E" w:rsidP="00873762">
      <w:pPr>
        <w:pStyle w:val="Style12"/>
        <w:widowControl/>
        <w:tabs>
          <w:tab w:val="left" w:leader="underscore" w:pos="9864"/>
        </w:tabs>
        <w:spacing w:line="240" w:lineRule="auto"/>
        <w:ind w:firstLine="851"/>
        <w:jc w:val="center"/>
        <w:rPr>
          <w:b/>
          <w:sz w:val="26"/>
          <w:szCs w:val="26"/>
        </w:rPr>
      </w:pPr>
      <w:r w:rsidRPr="00873762">
        <w:rPr>
          <w:b/>
          <w:sz w:val="26"/>
          <w:szCs w:val="26"/>
        </w:rPr>
        <w:t>Техническое задание</w:t>
      </w:r>
    </w:p>
    <w:p w:rsidR="00873762" w:rsidRDefault="00873762" w:rsidP="00873762">
      <w:pPr>
        <w:ind w:firstLine="708"/>
        <w:jc w:val="both"/>
      </w:pPr>
      <w:r>
        <w:t>Основание для проведения: ГКПЗ 424.15.00409 «Поставка офисной мебели»</w:t>
      </w:r>
    </w:p>
    <w:p w:rsidR="00873762" w:rsidRDefault="00873762" w:rsidP="00873762">
      <w:pPr>
        <w:ind w:firstLine="708"/>
        <w:jc w:val="both"/>
        <w:rPr>
          <w:i/>
        </w:rPr>
      </w:pPr>
      <w:r>
        <w:t xml:space="preserve">Наименование закупки: Поставка офисной мебели </w:t>
      </w:r>
    </w:p>
    <w:p w:rsidR="00873762" w:rsidRDefault="00873762" w:rsidP="00873762">
      <w:pPr>
        <w:ind w:firstLine="708"/>
        <w:jc w:val="both"/>
      </w:pPr>
      <w:r>
        <w:t xml:space="preserve">Начальная (предельная) стоимость поставки 632 674,00 (Шестьсот тридцать две тысячи шестьсот семьдесят четыре рубля 00 коп.) без учёта НДС.         </w:t>
      </w:r>
    </w:p>
    <w:p w:rsidR="00873762" w:rsidRDefault="00873762" w:rsidP="00873762">
      <w:pPr>
        <w:widowControl/>
        <w:numPr>
          <w:ilvl w:val="0"/>
          <w:numId w:val="70"/>
        </w:numPr>
        <w:autoSpaceDE/>
        <w:autoSpaceDN/>
        <w:adjustRightInd/>
        <w:spacing w:before="160"/>
        <w:jc w:val="both"/>
        <w:rPr>
          <w:sz w:val="22"/>
          <w:szCs w:val="22"/>
        </w:rPr>
      </w:pPr>
      <w:r>
        <w:rPr>
          <w:b/>
        </w:rPr>
        <w:t>Общие требования</w:t>
      </w:r>
      <w:r>
        <w:t>:</w:t>
      </w:r>
    </w:p>
    <w:p w:rsidR="00873762" w:rsidRDefault="00873762" w:rsidP="00873762">
      <w:pPr>
        <w:widowControl/>
        <w:numPr>
          <w:ilvl w:val="1"/>
          <w:numId w:val="70"/>
        </w:numPr>
        <w:autoSpaceDE/>
        <w:autoSpaceDN/>
        <w:adjustRightInd/>
        <w:ind w:firstLine="851"/>
        <w:jc w:val="both"/>
      </w:pPr>
      <w:r>
        <w:rPr>
          <w:color w:val="000000"/>
        </w:rPr>
        <w:t xml:space="preserve">Поставляемые товары </w:t>
      </w:r>
      <w:r>
        <w:t>должен быть новыми (товарами, которые не были в употреблении, не прошли ремонт, в том числе восстановление, замену составных частей, восстановление потребительских свойств)</w:t>
      </w:r>
      <w:r>
        <w:rPr>
          <w:color w:val="000000"/>
        </w:rPr>
        <w:t>.</w:t>
      </w:r>
    </w:p>
    <w:p w:rsidR="00873762" w:rsidRDefault="00873762" w:rsidP="00873762">
      <w:pPr>
        <w:widowControl/>
        <w:numPr>
          <w:ilvl w:val="1"/>
          <w:numId w:val="70"/>
        </w:numPr>
        <w:autoSpaceDE/>
        <w:autoSpaceDN/>
        <w:adjustRightInd/>
        <w:ind w:firstLine="851"/>
        <w:jc w:val="both"/>
      </w:pPr>
      <w:r>
        <w:t>Поставщик гарантирует качество и безопасность поставляемых товаров, в соответствии с действующими стандартами, утвержденными на данный вид товаров и наличием сертификатов, обязательных для данного вида товаров, оформленных в соответствии с законодательством Российской Федерации.</w:t>
      </w:r>
    </w:p>
    <w:p w:rsidR="00873762" w:rsidRDefault="00873762" w:rsidP="00873762">
      <w:pPr>
        <w:widowControl/>
        <w:numPr>
          <w:ilvl w:val="1"/>
          <w:numId w:val="70"/>
        </w:numPr>
        <w:autoSpaceDE/>
        <w:autoSpaceDN/>
        <w:adjustRightInd/>
        <w:ind w:firstLine="851"/>
        <w:jc w:val="both"/>
      </w:pPr>
      <w:r>
        <w:t xml:space="preserve">В комплекте к мебели должна быть вся крепежная и лицевая фурнитура. </w:t>
      </w:r>
    </w:p>
    <w:p w:rsidR="00873762" w:rsidRDefault="00873762" w:rsidP="00873762">
      <w:pPr>
        <w:tabs>
          <w:tab w:val="num" w:pos="1247"/>
        </w:tabs>
        <w:ind w:firstLine="851"/>
        <w:jc w:val="both"/>
        <w:rPr>
          <w:sz w:val="22"/>
          <w:szCs w:val="22"/>
        </w:rPr>
      </w:pPr>
      <w:r>
        <w:t>1.4 Мебель должна  быть доставлена силами и за счет средств Поставщика по адресу: г. Томск, ул. Нахимова, д.8</w:t>
      </w:r>
    </w:p>
    <w:p w:rsidR="00873762" w:rsidRDefault="00873762" w:rsidP="00873762">
      <w:pPr>
        <w:tabs>
          <w:tab w:val="num" w:pos="1247"/>
        </w:tabs>
        <w:ind w:firstLine="851"/>
        <w:jc w:val="both"/>
      </w:pPr>
      <w:r>
        <w:t>1.5. Оплата производится Покупателем  в форме безналичного расчета путем перечисления денежных средств на расчетный счет Поставщика в течение 30 (Тридцати) календарных дней с даты подписания Покупателем товарно-транспортной накладной и акта приема-передачи мебели, подтверждающей факт поставки.</w:t>
      </w:r>
    </w:p>
    <w:p w:rsidR="00873762" w:rsidRDefault="00873762" w:rsidP="00873762">
      <w:pPr>
        <w:tabs>
          <w:tab w:val="num" w:pos="1247"/>
        </w:tabs>
        <w:ind w:firstLine="851"/>
        <w:jc w:val="both"/>
      </w:pPr>
      <w:r>
        <w:t>1.6.  В стоимость мебели должны быть включены стоимость доставки, налоги, сборы и пошлины.</w:t>
      </w:r>
    </w:p>
    <w:p w:rsidR="00873762" w:rsidRDefault="00873762" w:rsidP="00873762">
      <w:pPr>
        <w:ind w:firstLine="851"/>
        <w:jc w:val="both"/>
        <w:outlineLvl w:val="1"/>
        <w:rPr>
          <w:rFonts w:eastAsia="Calibri"/>
        </w:rPr>
      </w:pPr>
      <w:r>
        <w:t>1.7  Упаковка должна обеспечивать сохранность товара при транспортировке и погрузо-разгрузочных работах к конечному месту эксплуатации. Упаковка и маркировка товара должны соответствовать требованиям ГОСТа.</w:t>
      </w:r>
    </w:p>
    <w:p w:rsidR="00873762" w:rsidRDefault="00873762" w:rsidP="00873762">
      <w:pPr>
        <w:ind w:firstLine="851"/>
        <w:jc w:val="both"/>
        <w:outlineLvl w:val="1"/>
      </w:pPr>
      <w:r>
        <w:t>1.8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службы. Маркировка упаковки должна строго соответствовать маркировке товара.</w:t>
      </w:r>
    </w:p>
    <w:p w:rsidR="00873762" w:rsidRDefault="00873762" w:rsidP="00873762">
      <w:pPr>
        <w:ind w:right="141" w:firstLine="851"/>
        <w:jc w:val="both"/>
        <w:rPr>
          <w:b/>
        </w:rPr>
      </w:pPr>
    </w:p>
    <w:p w:rsidR="00873762" w:rsidRDefault="00873762" w:rsidP="00873762">
      <w:pPr>
        <w:ind w:right="141" w:firstLine="851"/>
        <w:jc w:val="both"/>
        <w:rPr>
          <w:b/>
        </w:rPr>
      </w:pPr>
      <w:r>
        <w:rPr>
          <w:b/>
        </w:rPr>
        <w:t>2. Количество и описание  поставляемых товаров:</w:t>
      </w:r>
    </w:p>
    <w:p w:rsidR="00873762" w:rsidRDefault="00873762" w:rsidP="00873762">
      <w:pPr>
        <w:jc w:val="both"/>
        <w:rPr>
          <w:b/>
        </w:rPr>
      </w:pPr>
    </w:p>
    <w:tbl>
      <w:tblPr>
        <w:tblW w:w="979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23"/>
        <w:gridCol w:w="1418"/>
        <w:gridCol w:w="3827"/>
        <w:gridCol w:w="2126"/>
        <w:gridCol w:w="709"/>
        <w:gridCol w:w="992"/>
      </w:tblGrid>
      <w:tr w:rsidR="00873762" w:rsidTr="00873762">
        <w:trPr>
          <w:tblHeader/>
        </w:trPr>
        <w:tc>
          <w:tcPr>
            <w:tcW w:w="724" w:type="dxa"/>
            <w:vMerge w:val="restart"/>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 п/п</w:t>
            </w:r>
          </w:p>
        </w:tc>
        <w:tc>
          <w:tcPr>
            <w:tcW w:w="1418" w:type="dxa"/>
            <w:vMerge w:val="restart"/>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 xml:space="preserve">Наименование </w:t>
            </w:r>
          </w:p>
        </w:tc>
        <w:tc>
          <w:tcPr>
            <w:tcW w:w="3827" w:type="dxa"/>
            <w:vMerge w:val="restart"/>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 xml:space="preserve">Полная характеристика (комплектация) </w:t>
            </w:r>
          </w:p>
        </w:tc>
        <w:tc>
          <w:tcPr>
            <w:tcW w:w="2126" w:type="dxa"/>
            <w:vMerge w:val="restart"/>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Эскиз</w:t>
            </w:r>
          </w:p>
        </w:tc>
        <w:tc>
          <w:tcPr>
            <w:tcW w:w="709" w:type="dxa"/>
            <w:vMerge w:val="restart"/>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ЕИ (единица измерения)</w:t>
            </w:r>
          </w:p>
        </w:tc>
        <w:tc>
          <w:tcPr>
            <w:tcW w:w="992" w:type="dxa"/>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Итого</w:t>
            </w:r>
          </w:p>
        </w:tc>
      </w:tr>
      <w:tr w:rsidR="00873762" w:rsidTr="00873762">
        <w:trPr>
          <w:tblHeader/>
        </w:trPr>
        <w:tc>
          <w:tcPr>
            <w:tcW w:w="724" w:type="dxa"/>
            <w:vMerge/>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rPr>
                <w:rFonts w:eastAsia="Calibri"/>
                <w:b/>
                <w:bCs/>
                <w:sz w:val="20"/>
                <w:szCs w:val="20"/>
                <w:lang w:eastAsia="en-US"/>
              </w:rPr>
            </w:pPr>
          </w:p>
        </w:tc>
        <w:tc>
          <w:tcPr>
            <w:tcW w:w="1418" w:type="dxa"/>
            <w:vMerge/>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rPr>
                <w:rFonts w:eastAsia="Calibri"/>
                <w:b/>
                <w:bCs/>
                <w:sz w:val="20"/>
                <w:szCs w:val="20"/>
                <w:lang w:eastAsia="en-US"/>
              </w:rPr>
            </w:pPr>
          </w:p>
        </w:tc>
        <w:tc>
          <w:tcPr>
            <w:tcW w:w="3827" w:type="dxa"/>
            <w:vMerge/>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rPr>
                <w:rFonts w:eastAsia="Calibri"/>
                <w:b/>
                <w:bCs/>
                <w:sz w:val="20"/>
                <w:szCs w:val="20"/>
                <w:lang w:eastAsia="en-US"/>
              </w:rPr>
            </w:pPr>
          </w:p>
        </w:tc>
        <w:tc>
          <w:tcPr>
            <w:tcW w:w="2126" w:type="dxa"/>
            <w:vMerge/>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rPr>
                <w:rFonts w:eastAsia="Calibri"/>
                <w:b/>
                <w:bCs/>
                <w:sz w:val="20"/>
                <w:szCs w:val="20"/>
                <w:lang w:eastAsia="en-US"/>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rPr>
                <w:rFonts w:eastAsia="Calibri"/>
                <w:b/>
                <w:bCs/>
                <w:sz w:val="20"/>
                <w:szCs w:val="20"/>
                <w:lang w:eastAsia="en-US"/>
              </w:rPr>
            </w:pPr>
          </w:p>
        </w:tc>
        <w:tc>
          <w:tcPr>
            <w:tcW w:w="992" w:type="dxa"/>
            <w:tcBorders>
              <w:top w:val="single" w:sz="8" w:space="0" w:color="auto"/>
              <w:left w:val="single" w:sz="8" w:space="0" w:color="auto"/>
              <w:bottom w:val="single" w:sz="8" w:space="0" w:color="auto"/>
              <w:right w:val="single" w:sz="8" w:space="0" w:color="auto"/>
            </w:tcBorders>
            <w:vAlign w:val="center"/>
            <w:hideMark/>
          </w:tcPr>
          <w:p w:rsidR="00873762" w:rsidRPr="00676545" w:rsidRDefault="00873762" w:rsidP="00676545">
            <w:pPr>
              <w:jc w:val="center"/>
              <w:rPr>
                <w:rFonts w:eastAsia="Calibri"/>
                <w:b/>
                <w:bCs/>
                <w:sz w:val="20"/>
                <w:szCs w:val="20"/>
                <w:lang w:eastAsia="en-US"/>
              </w:rPr>
            </w:pPr>
            <w:r w:rsidRPr="00676545">
              <w:rPr>
                <w:b/>
                <w:bCs/>
                <w:sz w:val="20"/>
                <w:szCs w:val="20"/>
              </w:rPr>
              <w:t xml:space="preserve">Кол-во ед. изм. </w:t>
            </w:r>
          </w:p>
        </w:tc>
      </w:tr>
      <w:tr w:rsidR="00873762" w:rsidTr="00676545">
        <w:trPr>
          <w:trHeight w:val="301"/>
          <w:tblHeader/>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rsidP="00676545">
            <w:pPr>
              <w:jc w:val="center"/>
              <w:rPr>
                <w:rFonts w:eastAsia="Calibri"/>
                <w:sz w:val="20"/>
                <w:szCs w:val="20"/>
                <w:lang w:eastAsia="en-US"/>
              </w:rPr>
            </w:pPr>
            <w:r>
              <w:rPr>
                <w:sz w:val="20"/>
                <w:szCs w:val="20"/>
              </w:rPr>
              <w:t>1</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rsidP="00676545">
            <w:pPr>
              <w:jc w:val="center"/>
              <w:rPr>
                <w:rFonts w:eastAsia="Calibri"/>
                <w:sz w:val="20"/>
                <w:szCs w:val="20"/>
                <w:lang w:val="en-US" w:eastAsia="en-US"/>
              </w:rPr>
            </w:pPr>
            <w:r>
              <w:rPr>
                <w:sz w:val="20"/>
                <w:szCs w:val="20"/>
                <w:lang w:val="en-US"/>
              </w:rPr>
              <w:t>2</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rsidP="00676545">
            <w:pPr>
              <w:jc w:val="center"/>
              <w:rPr>
                <w:rFonts w:eastAsia="Calibri"/>
                <w:sz w:val="20"/>
                <w:szCs w:val="20"/>
                <w:lang w:val="en-US" w:eastAsia="en-US"/>
              </w:rPr>
            </w:pPr>
            <w:r>
              <w:rPr>
                <w:sz w:val="20"/>
                <w:szCs w:val="20"/>
                <w:lang w:val="en-US"/>
              </w:rPr>
              <w:t>3</w:t>
            </w:r>
          </w:p>
        </w:tc>
        <w:tc>
          <w:tcPr>
            <w:tcW w:w="2126" w:type="dxa"/>
            <w:tcBorders>
              <w:top w:val="single" w:sz="8" w:space="0" w:color="auto"/>
              <w:left w:val="single" w:sz="8" w:space="0" w:color="auto"/>
              <w:bottom w:val="single" w:sz="8" w:space="0" w:color="auto"/>
              <w:right w:val="single" w:sz="8" w:space="0" w:color="auto"/>
            </w:tcBorders>
            <w:vAlign w:val="center"/>
            <w:hideMark/>
          </w:tcPr>
          <w:p w:rsidR="00873762" w:rsidRDefault="00873762" w:rsidP="00676545">
            <w:pPr>
              <w:jc w:val="center"/>
              <w:rPr>
                <w:rFonts w:eastAsia="Calibri"/>
                <w:sz w:val="20"/>
                <w:szCs w:val="20"/>
                <w:lang w:val="en-US" w:eastAsia="en-US"/>
              </w:rPr>
            </w:pPr>
            <w:r>
              <w:rPr>
                <w:sz w:val="20"/>
                <w:szCs w:val="20"/>
                <w:lang w:val="en-US"/>
              </w:rPr>
              <w:t>4</w:t>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rsidP="00676545">
            <w:pPr>
              <w:jc w:val="center"/>
              <w:rPr>
                <w:rFonts w:eastAsia="Calibri"/>
                <w:sz w:val="20"/>
                <w:szCs w:val="20"/>
                <w:lang w:val="en-US" w:eastAsia="en-US"/>
              </w:rPr>
            </w:pPr>
            <w:r>
              <w:rPr>
                <w:sz w:val="20"/>
                <w:szCs w:val="20"/>
                <w:lang w:val="en-US"/>
              </w:rPr>
              <w:t>6</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rsidP="00676545">
            <w:pPr>
              <w:jc w:val="center"/>
              <w:rPr>
                <w:rFonts w:eastAsia="Calibri"/>
                <w:sz w:val="20"/>
                <w:szCs w:val="20"/>
                <w:lang w:val="en-US" w:eastAsia="en-US"/>
              </w:rPr>
            </w:pPr>
            <w:r>
              <w:rPr>
                <w:sz w:val="20"/>
                <w:szCs w:val="20"/>
                <w:lang w:val="en-US"/>
              </w:rPr>
              <w:t>7</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lang w:eastAsia="en-US"/>
              </w:rPr>
            </w:pPr>
            <w:r>
              <w:t>1</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Стол рабочий 1200х700х750</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1200 мм</w:t>
            </w:r>
          </w:p>
          <w:p w:rsidR="00873762" w:rsidRDefault="00873762">
            <w:pPr>
              <w:rPr>
                <w:sz w:val="20"/>
                <w:szCs w:val="20"/>
              </w:rPr>
            </w:pPr>
            <w:r>
              <w:rPr>
                <w:sz w:val="20"/>
                <w:szCs w:val="20"/>
              </w:rPr>
              <w:t xml:space="preserve">    Глубина: 700 мм</w:t>
            </w:r>
          </w:p>
          <w:p w:rsidR="00873762" w:rsidRDefault="00873762">
            <w:pPr>
              <w:rPr>
                <w:sz w:val="20"/>
                <w:szCs w:val="20"/>
              </w:rPr>
            </w:pPr>
            <w:r>
              <w:rPr>
                <w:sz w:val="20"/>
                <w:szCs w:val="20"/>
              </w:rPr>
              <w:t xml:space="preserve">    Высота: 750 мм</w:t>
            </w:r>
          </w:p>
          <w:p w:rsidR="00873762" w:rsidRDefault="00873762">
            <w:pPr>
              <w:rPr>
                <w:sz w:val="20"/>
                <w:szCs w:val="20"/>
              </w:rPr>
            </w:pPr>
            <w:r>
              <w:rPr>
                <w:sz w:val="20"/>
                <w:szCs w:val="20"/>
              </w:rPr>
              <w:t>Цветовое исполнение: Миланский орех</w:t>
            </w:r>
          </w:p>
          <w:p w:rsidR="00873762" w:rsidRDefault="00873762">
            <w:pPr>
              <w:rPr>
                <w:sz w:val="20"/>
                <w:szCs w:val="20"/>
              </w:rPr>
            </w:pPr>
            <w:r>
              <w:rPr>
                <w:sz w:val="20"/>
                <w:szCs w:val="20"/>
              </w:rPr>
              <w:t xml:space="preserve">    Корпус: ЛДСП 18 мм и 16 мм; кант ПВХ 2 мм и 0,4 мм</w:t>
            </w:r>
          </w:p>
          <w:p w:rsidR="00873762" w:rsidRDefault="00873762">
            <w:pPr>
              <w:rPr>
                <w:sz w:val="20"/>
                <w:szCs w:val="20"/>
              </w:rPr>
            </w:pPr>
            <w:r>
              <w:rPr>
                <w:sz w:val="20"/>
                <w:szCs w:val="20"/>
              </w:rPr>
              <w:t xml:space="preserve">    Фасад: ЛДСП 16 мм </w:t>
            </w:r>
          </w:p>
          <w:p w:rsidR="00873762" w:rsidRDefault="00873762">
            <w:pPr>
              <w:rPr>
                <w:rFonts w:eastAsia="Calibri"/>
                <w:sz w:val="20"/>
                <w:szCs w:val="20"/>
                <w:lang w:eastAsia="en-US"/>
              </w:rPr>
            </w:pPr>
            <w:r>
              <w:rPr>
                <w:sz w:val="20"/>
                <w:szCs w:val="20"/>
              </w:rPr>
              <w:t xml:space="preserve">     Подвесная панель для клавиатуры; розетка кабельного канала на столах; VB </w:t>
            </w:r>
            <w:r>
              <w:rPr>
                <w:sz w:val="20"/>
                <w:szCs w:val="20"/>
              </w:rPr>
              <w:lastRenderedPageBreak/>
              <w:t>35 эксцентриковая стяжка для прочных и стабильных соединений; установка лицевой панели столов как с краю, так и по центру</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line="276" w:lineRule="auto"/>
              <w:rPr>
                <w:rFonts w:eastAsia="Calibri"/>
                <w:lang w:eastAsia="en-US"/>
              </w:rPr>
            </w:pPr>
            <w:r>
              <w:rPr>
                <w:noProof/>
              </w:rPr>
              <w:lastRenderedPageBreak/>
              <w:drawing>
                <wp:inline distT="0" distB="0" distL="0" distR="0" wp14:anchorId="39A5E1E1" wp14:editId="2BD74F54">
                  <wp:extent cx="1257300" cy="1181100"/>
                  <wp:effectExtent l="0" t="0" r="0" b="0"/>
                  <wp:docPr id="27" name="Рисунок 27" descr="Описание: http://lybayamebel.ru/upload/iblock/594/59418086539175aa06ed14a14c767a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lybayamebel.ru/upload/iblock/594/59418086539175aa06ed14a14c767a1c.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300" cy="11811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4</w:t>
            </w:r>
          </w:p>
        </w:tc>
      </w:tr>
      <w:tr w:rsidR="00873762" w:rsidTr="00873762">
        <w:trPr>
          <w:trHeight w:val="1954"/>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lastRenderedPageBreak/>
              <w:t>2</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Стул офисный серый</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rPr>
                <w:rFonts w:eastAsia="Calibri"/>
                <w:sz w:val="20"/>
                <w:szCs w:val="20"/>
                <w:lang w:eastAsia="en-US"/>
              </w:rPr>
            </w:pPr>
            <w:r>
              <w:rPr>
                <w:sz w:val="20"/>
                <w:szCs w:val="20"/>
              </w:rPr>
              <w:t>Стул на 4-х опорах</w:t>
            </w:r>
          </w:p>
          <w:p w:rsidR="00873762" w:rsidRDefault="00873762">
            <w:pPr>
              <w:rPr>
                <w:sz w:val="20"/>
                <w:szCs w:val="20"/>
              </w:rPr>
            </w:pPr>
            <w:r>
              <w:rPr>
                <w:sz w:val="20"/>
                <w:szCs w:val="20"/>
              </w:rPr>
              <w:t>База серого цвета</w:t>
            </w:r>
          </w:p>
          <w:p w:rsidR="00873762" w:rsidRDefault="00873762">
            <w:pPr>
              <w:rPr>
                <w:sz w:val="20"/>
                <w:szCs w:val="20"/>
              </w:rPr>
            </w:pPr>
            <w:r>
              <w:rPr>
                <w:sz w:val="20"/>
                <w:szCs w:val="20"/>
              </w:rPr>
              <w:t>Обивка: ткань серого цвета</w:t>
            </w:r>
          </w:p>
          <w:p w:rsidR="00873762" w:rsidRDefault="00873762">
            <w:pPr>
              <w:rPr>
                <w:sz w:val="20"/>
                <w:szCs w:val="20"/>
              </w:rPr>
            </w:pPr>
            <w:r>
              <w:rPr>
                <w:sz w:val="20"/>
                <w:szCs w:val="20"/>
              </w:rPr>
              <w:t>Штабелируемый</w:t>
            </w:r>
          </w:p>
          <w:p w:rsidR="00873762" w:rsidRDefault="00873762">
            <w:pPr>
              <w:rPr>
                <w:rFonts w:eastAsia="Calibri"/>
                <w:sz w:val="20"/>
                <w:szCs w:val="20"/>
                <w:lang w:eastAsia="en-US"/>
              </w:rPr>
            </w:pPr>
            <w:r>
              <w:rPr>
                <w:sz w:val="20"/>
                <w:szCs w:val="20"/>
              </w:rPr>
              <w:t>Производство Россия.</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rPr>
                <w:rFonts w:eastAsia="Calibri"/>
                <w:lang w:eastAsia="en-US"/>
              </w:rPr>
            </w:pPr>
            <w:r>
              <w:rPr>
                <w:noProof/>
              </w:rPr>
              <w:drawing>
                <wp:inline distT="0" distB="0" distL="0" distR="0" wp14:anchorId="7E0B1424" wp14:editId="0A10A5FD">
                  <wp:extent cx="857250" cy="1257300"/>
                  <wp:effectExtent l="0" t="0" r="0" b="0"/>
                  <wp:docPr id="26" name="Рисунок 26" descr="Описание: http://laguna-office.ru/data/130124/1817064212450714-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Описание: http://laguna-office.ru/data/130124/1817064212450714-800x60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57250" cy="12573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8</w:t>
            </w:r>
          </w:p>
        </w:tc>
      </w:tr>
      <w:tr w:rsidR="00873762" w:rsidTr="00873762">
        <w:trPr>
          <w:trHeight w:val="1193"/>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3</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 xml:space="preserve">Стол руководителя </w:t>
            </w:r>
            <w:r>
              <w:rPr>
                <w:rStyle w:val="afffe"/>
                <w:rFonts w:ascii="Arial" w:hAnsi="Arial" w:cs="Arial"/>
                <w:b w:val="0"/>
                <w:sz w:val="18"/>
                <w:szCs w:val="18"/>
              </w:rPr>
              <w:t>1800*900*750 мм</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rPr>
                <w:rStyle w:val="afffe"/>
                <w:rFonts w:ascii="Arial" w:eastAsia="Calibri" w:hAnsi="Arial" w:cs="Arial"/>
                <w:sz w:val="18"/>
                <w:szCs w:val="18"/>
                <w:lang w:eastAsia="en-US"/>
              </w:rPr>
            </w:pPr>
            <w:r>
              <w:rPr>
                <w:sz w:val="20"/>
                <w:szCs w:val="20"/>
              </w:rPr>
              <w:t xml:space="preserve">Размеры: </w:t>
            </w:r>
            <w:r>
              <w:rPr>
                <w:rStyle w:val="afffe"/>
                <w:rFonts w:ascii="Arial" w:hAnsi="Arial" w:cs="Arial"/>
                <w:sz w:val="18"/>
                <w:szCs w:val="18"/>
              </w:rPr>
              <w:t>1800*900*750 мм</w:t>
            </w:r>
          </w:p>
          <w:p w:rsidR="00873762" w:rsidRDefault="00873762">
            <w:pPr>
              <w:rPr>
                <w:rFonts w:eastAsia="Calibri"/>
                <w:sz w:val="20"/>
                <w:szCs w:val="20"/>
                <w:lang w:eastAsia="en-US"/>
              </w:rPr>
            </w:pPr>
            <w:r>
              <w:rPr>
                <w:sz w:val="20"/>
                <w:szCs w:val="20"/>
              </w:rPr>
              <w:t>   Цветовое исполнение:</w:t>
            </w:r>
            <w:r>
              <w:rPr>
                <w:sz w:val="20"/>
                <w:szCs w:val="20"/>
              </w:rPr>
              <w:br/>
              <w:t xml:space="preserve">• цвет корпуса: орех «Пегаc»; </w:t>
            </w:r>
            <w:r>
              <w:rPr>
                <w:sz w:val="20"/>
                <w:szCs w:val="20"/>
              </w:rPr>
              <w:br/>
              <w:t xml:space="preserve">• цвет фасадов: орех «Пегас». </w:t>
            </w:r>
            <w:r>
              <w:rPr>
                <w:sz w:val="20"/>
                <w:szCs w:val="20"/>
              </w:rPr>
              <w:br/>
            </w:r>
            <w:r>
              <w:rPr>
                <w:b/>
                <w:bCs/>
                <w:sz w:val="20"/>
                <w:szCs w:val="20"/>
              </w:rPr>
              <w:t>Материалы</w:t>
            </w:r>
            <w:r>
              <w:rPr>
                <w:sz w:val="20"/>
                <w:szCs w:val="20"/>
              </w:rPr>
              <w:t xml:space="preserve">: </w:t>
            </w:r>
            <w:r>
              <w:rPr>
                <w:sz w:val="20"/>
                <w:szCs w:val="20"/>
              </w:rPr>
              <w:br/>
              <w:t xml:space="preserve">• ЛДСП 22 мм и 16 мм; </w:t>
            </w:r>
            <w:r>
              <w:rPr>
                <w:sz w:val="20"/>
                <w:szCs w:val="20"/>
              </w:rPr>
              <w:br/>
              <w:t xml:space="preserve">• кант ПВХ 2 мм и 0,4 мм; </w:t>
            </w:r>
            <w:r>
              <w:rPr>
                <w:sz w:val="20"/>
                <w:szCs w:val="20"/>
              </w:rPr>
              <w:br/>
              <w:t xml:space="preserve">• стекло 5 мм, окрашенное в массе. </w:t>
            </w:r>
            <w:r>
              <w:rPr>
                <w:sz w:val="20"/>
                <w:szCs w:val="20"/>
              </w:rPr>
              <w:br/>
            </w:r>
            <w:r>
              <w:rPr>
                <w:b/>
                <w:bCs/>
                <w:sz w:val="20"/>
                <w:szCs w:val="20"/>
              </w:rPr>
              <w:t>Особенности модели:</w:t>
            </w:r>
            <w:r>
              <w:rPr>
                <w:sz w:val="20"/>
                <w:szCs w:val="20"/>
              </w:rPr>
              <w:br/>
              <w:t xml:space="preserve">• замки в шкафах и тумбах; </w:t>
            </w:r>
            <w:r>
              <w:rPr>
                <w:sz w:val="20"/>
                <w:szCs w:val="20"/>
              </w:rPr>
              <w:br/>
              <w:t xml:space="preserve">• регулируемые по высоте опоры шкафов и столов; </w:t>
            </w:r>
            <w:r>
              <w:rPr>
                <w:sz w:val="20"/>
                <w:szCs w:val="20"/>
              </w:rPr>
              <w:br/>
              <w:t xml:space="preserve">• межсекционные стяжки для соединения модулей между собой; </w:t>
            </w:r>
            <w:r>
              <w:rPr>
                <w:sz w:val="20"/>
                <w:szCs w:val="20"/>
              </w:rPr>
              <w:br/>
              <w:t xml:space="preserve">• демпферы для мягкого закрывания дверей; </w:t>
            </w:r>
            <w:r>
              <w:rPr>
                <w:sz w:val="20"/>
                <w:szCs w:val="20"/>
              </w:rPr>
              <w:br/>
              <w:t>• фолдинг для ящиков. </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rPr>
                <w:rFonts w:eastAsia="Calibri"/>
                <w:lang w:eastAsia="en-US"/>
              </w:rPr>
            </w:pPr>
            <w:r>
              <w:rPr>
                <w:noProof/>
              </w:rPr>
              <w:drawing>
                <wp:inline distT="0" distB="0" distL="0" distR="0" wp14:anchorId="3BBC8698" wp14:editId="4A844B16">
                  <wp:extent cx="1323975" cy="1076325"/>
                  <wp:effectExtent l="0" t="0" r="9525" b="9525"/>
                  <wp:docPr id="25" name="Рисунок 25" descr="Описание: http://vitra-mebel-msk.ru/imgtmp/orign/data/mebel_dlya_rukovoditelya/lider/8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vitra-mebel-msk.ru/imgtmp/orign/data/mebel_dlya_rukovoditelya/lider/82.01.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23975" cy="107632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rPr>
          <w:trHeight w:val="3179"/>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highlight w:val="yellow"/>
                <w:lang w:eastAsia="en-US"/>
              </w:rPr>
            </w:pPr>
            <w:r>
              <w:rPr>
                <w:sz w:val="20"/>
                <w:szCs w:val="20"/>
              </w:rPr>
              <w:t>4</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 xml:space="preserve">Приставка </w:t>
            </w:r>
            <w:r>
              <w:rPr>
                <w:rStyle w:val="afffe"/>
                <w:rFonts w:ascii="Arial" w:hAnsi="Arial" w:cs="Arial"/>
                <w:b w:val="0"/>
                <w:sz w:val="18"/>
                <w:szCs w:val="18"/>
              </w:rPr>
              <w:t>670*900*750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p>
          <w:p w:rsidR="00873762" w:rsidRDefault="00873762">
            <w:pPr>
              <w:rPr>
                <w:sz w:val="20"/>
                <w:szCs w:val="20"/>
              </w:rPr>
            </w:pPr>
            <w:r>
              <w:rPr>
                <w:sz w:val="20"/>
                <w:szCs w:val="20"/>
              </w:rPr>
              <w:t xml:space="preserve">    Ширина: 670 мм</w:t>
            </w:r>
          </w:p>
          <w:p w:rsidR="00873762" w:rsidRDefault="00873762">
            <w:pPr>
              <w:rPr>
                <w:sz w:val="20"/>
                <w:szCs w:val="20"/>
              </w:rPr>
            </w:pPr>
            <w:r>
              <w:rPr>
                <w:sz w:val="20"/>
                <w:szCs w:val="20"/>
              </w:rPr>
              <w:t xml:space="preserve">    Глубина: 900 мм</w:t>
            </w:r>
          </w:p>
          <w:p w:rsidR="00873762" w:rsidRDefault="00873762">
            <w:pPr>
              <w:rPr>
                <w:sz w:val="20"/>
                <w:szCs w:val="20"/>
              </w:rPr>
            </w:pPr>
            <w:r>
              <w:rPr>
                <w:sz w:val="20"/>
                <w:szCs w:val="20"/>
              </w:rPr>
              <w:t xml:space="preserve">    Высота: 750 мм</w:t>
            </w:r>
          </w:p>
          <w:p w:rsidR="00873762" w:rsidRDefault="00873762">
            <w:pPr>
              <w:rPr>
                <w:sz w:val="20"/>
                <w:szCs w:val="20"/>
              </w:rPr>
            </w:pPr>
            <w:r>
              <w:rPr>
                <w:sz w:val="20"/>
                <w:szCs w:val="20"/>
              </w:rPr>
              <w:t xml:space="preserve">    Цветовое исполнение: орех «Пегаc»</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Форма поставки: в разборе</w:t>
            </w:r>
          </w:p>
          <w:p w:rsidR="00873762" w:rsidRDefault="00873762">
            <w:pPr>
              <w:rPr>
                <w:sz w:val="20"/>
                <w:szCs w:val="20"/>
              </w:rPr>
            </w:pPr>
            <w:r>
              <w:rPr>
                <w:sz w:val="20"/>
                <w:szCs w:val="20"/>
              </w:rPr>
              <w:t xml:space="preserve">    Упаковка: гофротара</w:t>
            </w:r>
          </w:p>
          <w:p w:rsidR="00873762" w:rsidRDefault="00873762">
            <w:pPr>
              <w:rPr>
                <w:sz w:val="20"/>
                <w:szCs w:val="20"/>
              </w:rPr>
            </w:pPr>
            <w:r>
              <w:rPr>
                <w:sz w:val="20"/>
                <w:szCs w:val="20"/>
              </w:rPr>
              <w:t xml:space="preserve">    Страна изготовитель: Россия</w:t>
            </w:r>
          </w:p>
          <w:p w:rsidR="00873762" w:rsidRDefault="00873762">
            <w:pPr>
              <w:rPr>
                <w:rFonts w:eastAsia="Calibri"/>
                <w:sz w:val="20"/>
                <w:szCs w:val="20"/>
                <w:lang w:eastAsia="en-US"/>
              </w:rPr>
            </w:pPr>
            <w:r>
              <w:rPr>
                <w:sz w:val="20"/>
                <w:szCs w:val="20"/>
              </w:rPr>
              <w:t xml:space="preserve">    Особенности модели: регулируемые по высоте опоры</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50416AFA" wp14:editId="78B1C671">
                  <wp:extent cx="1247775" cy="1066800"/>
                  <wp:effectExtent l="0" t="0" r="9525" b="0"/>
                  <wp:docPr id="24" name="Рисунок 24" descr="Описание: http://vitra-mebel-msk.ru/imgtmp/orign/data/mebel_dlya_rukovoditelya/lider/82.04.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http://vitra-mebel-msk.ru/imgtmp/orign/data/mebel_dlya_rukovoditelya/lider/82.04.0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47775" cy="10668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lastRenderedPageBreak/>
              <w:t>5</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 xml:space="preserve">Тумба три ящика с замком </w:t>
            </w:r>
            <w:r>
              <w:rPr>
                <w:rStyle w:val="afffe"/>
                <w:rFonts w:ascii="Arial" w:hAnsi="Arial" w:cs="Arial"/>
                <w:b w:val="0"/>
                <w:sz w:val="18"/>
                <w:szCs w:val="18"/>
              </w:rPr>
              <w:t>410*450*540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410 мм</w:t>
            </w:r>
          </w:p>
          <w:p w:rsidR="00873762" w:rsidRDefault="00873762">
            <w:pPr>
              <w:rPr>
                <w:sz w:val="20"/>
                <w:szCs w:val="20"/>
              </w:rPr>
            </w:pPr>
            <w:r>
              <w:rPr>
                <w:sz w:val="20"/>
                <w:szCs w:val="20"/>
              </w:rPr>
              <w:t xml:space="preserve">    Глубина: 450 мм</w:t>
            </w:r>
          </w:p>
          <w:p w:rsidR="00873762" w:rsidRDefault="00873762">
            <w:pPr>
              <w:rPr>
                <w:sz w:val="20"/>
                <w:szCs w:val="20"/>
              </w:rPr>
            </w:pPr>
            <w:r>
              <w:rPr>
                <w:sz w:val="20"/>
                <w:szCs w:val="20"/>
              </w:rPr>
              <w:t xml:space="preserve">    Высота: 540 мм</w:t>
            </w:r>
          </w:p>
          <w:p w:rsidR="00873762" w:rsidRDefault="00873762">
            <w:pPr>
              <w:rPr>
                <w:sz w:val="20"/>
                <w:szCs w:val="20"/>
              </w:rPr>
            </w:pPr>
            <w:r>
              <w:rPr>
                <w:sz w:val="20"/>
                <w:szCs w:val="20"/>
              </w:rPr>
              <w:t xml:space="preserve">    Цветовое исполнение: орех «Пегаc»</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Форма поставки: в разборе</w:t>
            </w:r>
          </w:p>
          <w:p w:rsidR="00873762" w:rsidRDefault="00873762">
            <w:pPr>
              <w:rPr>
                <w:sz w:val="20"/>
                <w:szCs w:val="20"/>
              </w:rPr>
            </w:pPr>
            <w:r>
              <w:rPr>
                <w:sz w:val="20"/>
                <w:szCs w:val="20"/>
              </w:rPr>
              <w:t xml:space="preserve">    Упаковка: гофротара</w:t>
            </w:r>
          </w:p>
          <w:p w:rsidR="00873762" w:rsidRDefault="00873762">
            <w:pPr>
              <w:rPr>
                <w:sz w:val="20"/>
                <w:szCs w:val="20"/>
              </w:rPr>
            </w:pPr>
            <w:r>
              <w:rPr>
                <w:sz w:val="20"/>
                <w:szCs w:val="20"/>
              </w:rPr>
              <w:t xml:space="preserve">    Страна изготовитель: Россия</w:t>
            </w:r>
          </w:p>
          <w:p w:rsidR="00873762" w:rsidRDefault="00873762">
            <w:pPr>
              <w:rPr>
                <w:rFonts w:eastAsia="Calibri"/>
                <w:sz w:val="20"/>
                <w:szCs w:val="20"/>
                <w:lang w:eastAsia="en-US"/>
              </w:rPr>
            </w:pPr>
            <w:r>
              <w:rPr>
                <w:sz w:val="20"/>
                <w:szCs w:val="20"/>
              </w:rPr>
              <w:t xml:space="preserve">        Особенности модели: фолдинг для ящиков.</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5716E425" wp14:editId="243B4C77">
                  <wp:extent cx="1352550" cy="1390650"/>
                  <wp:effectExtent l="0" t="0" r="0" b="0"/>
                  <wp:docPr id="23" name="Рисунок 23" descr="Описание: http://vitra-mebel-msk.ru/imgtmp/orign/data/mebel_dlya_rukovoditelya/lider/82.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http://vitra-mebel-msk.ru/imgtmp/orign/data/mebel_dlya_rukovoditelya/lider/82.10.0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6</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Шкаф для одежды 650*390*2000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650 мм</w:t>
            </w:r>
          </w:p>
          <w:p w:rsidR="00873762" w:rsidRDefault="00873762">
            <w:pPr>
              <w:rPr>
                <w:sz w:val="20"/>
                <w:szCs w:val="20"/>
              </w:rPr>
            </w:pPr>
            <w:r>
              <w:rPr>
                <w:sz w:val="20"/>
                <w:szCs w:val="20"/>
              </w:rPr>
              <w:t xml:space="preserve">    Глубина: 390 мм</w:t>
            </w:r>
          </w:p>
          <w:p w:rsidR="00873762" w:rsidRDefault="00873762">
            <w:pPr>
              <w:rPr>
                <w:sz w:val="20"/>
                <w:szCs w:val="20"/>
              </w:rPr>
            </w:pPr>
            <w:r>
              <w:rPr>
                <w:sz w:val="20"/>
                <w:szCs w:val="20"/>
              </w:rPr>
              <w:t xml:space="preserve">    Высота: 2000 мм</w:t>
            </w:r>
          </w:p>
          <w:p w:rsidR="00873762" w:rsidRDefault="00873762">
            <w:pPr>
              <w:rPr>
                <w:sz w:val="20"/>
                <w:szCs w:val="20"/>
              </w:rPr>
            </w:pPr>
            <w:r>
              <w:rPr>
                <w:sz w:val="20"/>
                <w:szCs w:val="20"/>
              </w:rPr>
              <w:t xml:space="preserve">    Цветовое исполнение: орех «Пегаc»</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Форма поставки: в разборе</w:t>
            </w:r>
          </w:p>
          <w:p w:rsidR="00873762" w:rsidRDefault="00873762">
            <w:pPr>
              <w:rPr>
                <w:sz w:val="20"/>
                <w:szCs w:val="20"/>
              </w:rPr>
            </w:pPr>
            <w:r>
              <w:rPr>
                <w:sz w:val="20"/>
                <w:szCs w:val="20"/>
              </w:rPr>
              <w:t xml:space="preserve">    Упаковка: гофротара</w:t>
            </w:r>
          </w:p>
          <w:p w:rsidR="00873762" w:rsidRDefault="00873762">
            <w:pPr>
              <w:rPr>
                <w:sz w:val="20"/>
                <w:szCs w:val="20"/>
              </w:rPr>
            </w:pPr>
            <w:r>
              <w:rPr>
                <w:sz w:val="20"/>
                <w:szCs w:val="20"/>
              </w:rPr>
              <w:t xml:space="preserve">    Страна изготовитель: Россия</w:t>
            </w:r>
          </w:p>
          <w:p w:rsidR="00873762" w:rsidRDefault="00873762">
            <w:pPr>
              <w:rPr>
                <w:rFonts w:eastAsia="Calibri"/>
                <w:sz w:val="20"/>
                <w:szCs w:val="20"/>
                <w:lang w:eastAsia="en-US"/>
              </w:rPr>
            </w:pPr>
            <w:r>
              <w:rPr>
                <w:sz w:val="20"/>
                <w:szCs w:val="20"/>
              </w:rPr>
              <w:t xml:space="preserve">        Особенности модели: демпферы для мягкого закрывания дверей</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11F12FB9" wp14:editId="6CC0926A">
                  <wp:extent cx="1133475" cy="1266825"/>
                  <wp:effectExtent l="0" t="0" r="9525" b="9525"/>
                  <wp:docPr id="22" name="Рисунок 22" descr="Описание: http://vitra-mebel-msk.ru/imgtmp/orign/data/mebel_dlya_rukovoditelya/lider/82.1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vitra-mebel-msk.ru/imgtmp/orign/data/mebel_dlya_rukovoditelya/lider/82.11.03.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33475" cy="126682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7</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Шкаф для документов 760*390*2000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760 мм</w:t>
            </w:r>
          </w:p>
          <w:p w:rsidR="00873762" w:rsidRDefault="00873762">
            <w:pPr>
              <w:rPr>
                <w:sz w:val="20"/>
                <w:szCs w:val="20"/>
              </w:rPr>
            </w:pPr>
            <w:r>
              <w:rPr>
                <w:sz w:val="20"/>
                <w:szCs w:val="20"/>
              </w:rPr>
              <w:t xml:space="preserve">    Глубина: 390 мм</w:t>
            </w:r>
          </w:p>
          <w:p w:rsidR="00873762" w:rsidRDefault="00873762">
            <w:pPr>
              <w:rPr>
                <w:sz w:val="20"/>
                <w:szCs w:val="20"/>
              </w:rPr>
            </w:pPr>
            <w:r>
              <w:rPr>
                <w:sz w:val="20"/>
                <w:szCs w:val="20"/>
              </w:rPr>
              <w:t xml:space="preserve">    Высота: 2000 мм</w:t>
            </w:r>
          </w:p>
          <w:p w:rsidR="00873762" w:rsidRDefault="00873762">
            <w:pPr>
              <w:rPr>
                <w:sz w:val="20"/>
                <w:szCs w:val="20"/>
              </w:rPr>
            </w:pPr>
            <w:r>
              <w:rPr>
                <w:sz w:val="20"/>
                <w:szCs w:val="20"/>
              </w:rPr>
              <w:t xml:space="preserve">    Цветовое исполнение: орех «Пегаc»</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 стекло тонированное</w:t>
            </w:r>
          </w:p>
          <w:p w:rsidR="00873762" w:rsidRDefault="00873762">
            <w:pPr>
              <w:rPr>
                <w:sz w:val="20"/>
                <w:szCs w:val="20"/>
              </w:rPr>
            </w:pPr>
            <w:r>
              <w:rPr>
                <w:sz w:val="20"/>
                <w:szCs w:val="20"/>
              </w:rPr>
              <w:t xml:space="preserve">    Форма поставки: в разборе</w:t>
            </w:r>
          </w:p>
          <w:p w:rsidR="00873762" w:rsidRDefault="00873762">
            <w:pPr>
              <w:rPr>
                <w:sz w:val="20"/>
                <w:szCs w:val="20"/>
              </w:rPr>
            </w:pPr>
            <w:r>
              <w:rPr>
                <w:sz w:val="20"/>
                <w:szCs w:val="20"/>
              </w:rPr>
              <w:t xml:space="preserve">    Упаковка: гофротара</w:t>
            </w:r>
          </w:p>
          <w:p w:rsidR="00873762" w:rsidRDefault="00873762">
            <w:pPr>
              <w:rPr>
                <w:sz w:val="20"/>
                <w:szCs w:val="20"/>
              </w:rPr>
            </w:pPr>
            <w:r>
              <w:rPr>
                <w:sz w:val="20"/>
                <w:szCs w:val="20"/>
              </w:rPr>
              <w:t xml:space="preserve">    Страна изготовитель: Россия</w:t>
            </w:r>
          </w:p>
          <w:p w:rsidR="00873762" w:rsidRDefault="00873762">
            <w:pPr>
              <w:rPr>
                <w:rFonts w:eastAsia="Calibri"/>
                <w:sz w:val="20"/>
                <w:szCs w:val="20"/>
                <w:lang w:eastAsia="en-US"/>
              </w:rPr>
            </w:pPr>
            <w:r>
              <w:rPr>
                <w:sz w:val="20"/>
                <w:szCs w:val="20"/>
              </w:rPr>
              <w:t xml:space="preserve">        Особенности модели: демпферы для мягкого закрывания дверей; фолдинг для ящиков; регулируемые по высоте опоры .</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32BDCDEA" wp14:editId="369168F1">
                  <wp:extent cx="1152525" cy="1390650"/>
                  <wp:effectExtent l="0" t="0" r="9525" b="0"/>
                  <wp:docPr id="21" name="Рисунок 21" descr="Описание: http://vitra-mebel-msk.ru/imgtmp/orign/data/mebel_dlya_rukovoditelya/lider/82.1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http://vitra-mebel-msk.ru/imgtmp/orign/data/mebel_dlya_rukovoditelya/lider/82.13.03.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52525" cy="139065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lastRenderedPageBreak/>
              <w:t>8</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 xml:space="preserve">Кресло офисное </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before="100" w:beforeAutospacing="1" w:after="100" w:afterAutospacing="1"/>
            </w:pPr>
            <w:r>
              <w:t>Тканевое кресло руководителя T-898AXSN/Black с эргономичной спинкой, черного цвета. Пластиковые подлокотники овальной формы; механизм качания с регулировкой под вес и фиксацией в вертикальном положении; регулировка высоты (газлифт).  Ограничение по весу 120 кг</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0373C4B7" wp14:editId="0B4E47D2">
                  <wp:extent cx="1162050" cy="1162050"/>
                  <wp:effectExtent l="0" t="0" r="0" b="0"/>
                  <wp:docPr id="20" name="Рисунок 20" descr="Описание: http://www.market-ru.ru/published/publicdata/MARKETRUSTORE/attachments/SC/products_pictures/T-898AXSN_blacku7_e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http://www.market-ru.ru/published/publicdata/MARKETRUSTORE/attachments/SC/products_pictures/T-898AXSN_blacku7_enl.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9</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Шкаф пять секций 760*390*2000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760 мм</w:t>
            </w:r>
          </w:p>
          <w:p w:rsidR="00873762" w:rsidRDefault="00873762">
            <w:pPr>
              <w:rPr>
                <w:sz w:val="20"/>
                <w:szCs w:val="20"/>
              </w:rPr>
            </w:pPr>
            <w:r>
              <w:rPr>
                <w:sz w:val="20"/>
                <w:szCs w:val="20"/>
              </w:rPr>
              <w:t xml:space="preserve">    Глубина: 390 мм</w:t>
            </w:r>
          </w:p>
          <w:p w:rsidR="00873762" w:rsidRDefault="00873762">
            <w:pPr>
              <w:rPr>
                <w:sz w:val="20"/>
                <w:szCs w:val="20"/>
              </w:rPr>
            </w:pPr>
            <w:r>
              <w:rPr>
                <w:sz w:val="20"/>
                <w:szCs w:val="20"/>
              </w:rPr>
              <w:t xml:space="preserve">    Высота: 2000 мм</w:t>
            </w:r>
          </w:p>
          <w:p w:rsidR="00873762" w:rsidRDefault="00873762">
            <w:pPr>
              <w:rPr>
                <w:sz w:val="20"/>
                <w:szCs w:val="20"/>
              </w:rPr>
            </w:pPr>
            <w:r>
              <w:rPr>
                <w:sz w:val="20"/>
                <w:szCs w:val="20"/>
              </w:rPr>
              <w:t xml:space="preserve">    Цветовое исполнение: «Ольха»</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Упаковка: гофротара</w:t>
            </w:r>
          </w:p>
          <w:p w:rsidR="00873762" w:rsidRDefault="00873762">
            <w:pPr>
              <w:rPr>
                <w:sz w:val="20"/>
                <w:szCs w:val="20"/>
              </w:rPr>
            </w:pPr>
            <w:r>
              <w:rPr>
                <w:sz w:val="20"/>
                <w:szCs w:val="20"/>
              </w:rPr>
              <w:t xml:space="preserve">    Страна изготовитель: Россия</w:t>
            </w:r>
          </w:p>
          <w:p w:rsidR="00873762" w:rsidRDefault="00873762">
            <w:pPr>
              <w:rPr>
                <w:rFonts w:eastAsia="Calibri"/>
                <w:sz w:val="20"/>
                <w:szCs w:val="20"/>
                <w:lang w:eastAsia="en-US"/>
              </w:rPr>
            </w:pPr>
            <w:r>
              <w:rPr>
                <w:sz w:val="20"/>
                <w:szCs w:val="20"/>
              </w:rPr>
              <w:t xml:space="preserve">    Особенности модели: замки в шкафах и тумбах; </w:t>
            </w:r>
          </w:p>
        </w:tc>
        <w:tc>
          <w:tcPr>
            <w:tcW w:w="2126"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jc w:val="center"/>
              <w:rPr>
                <w:rFonts w:eastAsia="Calibri"/>
                <w:lang w:eastAsia="en-US"/>
              </w:rPr>
            </w:pPr>
            <w:r>
              <w:rPr>
                <w:noProof/>
              </w:rPr>
              <w:drawing>
                <wp:inline distT="0" distB="0" distL="0" distR="0" wp14:anchorId="552604A0" wp14:editId="2E8C56F3">
                  <wp:extent cx="914400" cy="1371600"/>
                  <wp:effectExtent l="0" t="0" r="0" b="0"/>
                  <wp:docPr id="19" name="Рисунок 19" descr="Описание: http://vitra-mebel-msk.ru/imgtmp/orign/data/mebel_dlya_personala/alfa_61/shkaf-dlya-dokumentov-5-sektsii-6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Описание: http://vitra-mebel-msk.ru/imgtmp/orign/data/mebel_dlya_personala/alfa_61/shkaf-dlya-dokumentov-5-sektsii-61-4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10</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Шкаф для одежды большой 760*550*2000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760 мм</w:t>
            </w:r>
          </w:p>
          <w:p w:rsidR="00873762" w:rsidRDefault="00873762">
            <w:pPr>
              <w:rPr>
                <w:sz w:val="20"/>
                <w:szCs w:val="20"/>
              </w:rPr>
            </w:pPr>
            <w:r>
              <w:rPr>
                <w:sz w:val="20"/>
                <w:szCs w:val="20"/>
              </w:rPr>
              <w:t xml:space="preserve">    Глубина: 550 мм</w:t>
            </w:r>
          </w:p>
          <w:p w:rsidR="00873762" w:rsidRDefault="00873762">
            <w:pPr>
              <w:rPr>
                <w:sz w:val="20"/>
                <w:szCs w:val="20"/>
              </w:rPr>
            </w:pPr>
            <w:r>
              <w:rPr>
                <w:sz w:val="20"/>
                <w:szCs w:val="20"/>
              </w:rPr>
              <w:t xml:space="preserve">    Высота: 2000 мм</w:t>
            </w:r>
          </w:p>
          <w:p w:rsidR="00873762" w:rsidRDefault="00873762">
            <w:pPr>
              <w:rPr>
                <w:sz w:val="20"/>
                <w:szCs w:val="20"/>
              </w:rPr>
            </w:pPr>
            <w:r>
              <w:rPr>
                <w:sz w:val="20"/>
                <w:szCs w:val="20"/>
              </w:rPr>
              <w:t xml:space="preserve">    Цветовое исполнение: «Ольха»</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Страна изготовитель: Россия</w:t>
            </w:r>
          </w:p>
          <w:p w:rsidR="00873762" w:rsidRPr="00676545" w:rsidRDefault="00873762" w:rsidP="00676545">
            <w:pPr>
              <w:rPr>
                <w:sz w:val="20"/>
                <w:szCs w:val="20"/>
              </w:rPr>
            </w:pPr>
            <w:r>
              <w:rPr>
                <w:sz w:val="20"/>
                <w:szCs w:val="20"/>
              </w:rPr>
              <w:t xml:space="preserve">    Особенности модели: замки в шкафах и тумбах; перекладина</w:t>
            </w:r>
            <w:r w:rsidR="00676545">
              <w:rPr>
                <w:sz w:val="20"/>
                <w:szCs w:val="20"/>
              </w:rPr>
              <w:t xml:space="preserve"> для одежды вдоль задней панели</w:t>
            </w:r>
          </w:p>
        </w:tc>
        <w:tc>
          <w:tcPr>
            <w:tcW w:w="2126"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jc w:val="center"/>
              <w:rPr>
                <w:rFonts w:eastAsia="Calibri"/>
                <w:noProof/>
                <w:lang w:eastAsia="en-US"/>
              </w:rPr>
            </w:pPr>
            <w:r>
              <w:rPr>
                <w:noProof/>
              </w:rPr>
              <w:drawing>
                <wp:inline distT="0" distB="0" distL="0" distR="0" wp14:anchorId="58F08689" wp14:editId="1E6622F1">
                  <wp:extent cx="1181100" cy="1704975"/>
                  <wp:effectExtent l="0" t="0" r="0" b="9525"/>
                  <wp:docPr id="18" name="Рисунок 18" descr="Описание: http://vitra-mebel-msk.ru/imgtmp/orign/data/mebel_dlya_personala/alfa_61/shkaf-dlya-odejdyi-s-zamkom-6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http://vitra-mebel-msk.ru/imgtmp/orign/data/mebel_dlya_personala/alfa_61/shkaf-dlya-odejdyi-s-zamkom-61-4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1100" cy="170497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5</w:t>
            </w:r>
          </w:p>
        </w:tc>
      </w:tr>
      <w:tr w:rsidR="00873762" w:rsidTr="00873762">
        <w:trPr>
          <w:trHeight w:val="1433"/>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11</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Стол эргономичный левый 1500*900/720/500*750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1500 мм</w:t>
            </w:r>
          </w:p>
          <w:p w:rsidR="00873762" w:rsidRDefault="00873762">
            <w:pPr>
              <w:rPr>
                <w:sz w:val="20"/>
                <w:szCs w:val="20"/>
              </w:rPr>
            </w:pPr>
            <w:r>
              <w:rPr>
                <w:sz w:val="20"/>
                <w:szCs w:val="20"/>
              </w:rPr>
              <w:t xml:space="preserve">    Глубина: 900/720/500 мм</w:t>
            </w:r>
          </w:p>
          <w:p w:rsidR="00873762" w:rsidRDefault="00873762">
            <w:pPr>
              <w:rPr>
                <w:sz w:val="20"/>
                <w:szCs w:val="20"/>
              </w:rPr>
            </w:pPr>
            <w:r>
              <w:rPr>
                <w:sz w:val="20"/>
                <w:szCs w:val="20"/>
              </w:rPr>
              <w:t xml:space="preserve">    Высота: 750 мм</w:t>
            </w:r>
          </w:p>
          <w:p w:rsidR="00873762" w:rsidRDefault="00873762">
            <w:pPr>
              <w:rPr>
                <w:sz w:val="20"/>
                <w:szCs w:val="20"/>
              </w:rPr>
            </w:pPr>
            <w:r>
              <w:rPr>
                <w:sz w:val="20"/>
                <w:szCs w:val="20"/>
              </w:rPr>
              <w:t xml:space="preserve">    Цветовое исполнение: «Ольха»</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Страна изготовитель: Россия</w:t>
            </w:r>
          </w:p>
          <w:p w:rsidR="00873762" w:rsidRPr="00676545" w:rsidRDefault="00873762">
            <w:pPr>
              <w:rPr>
                <w:sz w:val="20"/>
                <w:szCs w:val="20"/>
              </w:rPr>
            </w:pPr>
            <w:r>
              <w:rPr>
                <w:sz w:val="20"/>
                <w:szCs w:val="20"/>
              </w:rPr>
              <w:t xml:space="preserve">    Особенности модели: замки в шкафах и тумбах; подвесная панель для </w:t>
            </w:r>
            <w:r>
              <w:rPr>
                <w:sz w:val="20"/>
                <w:szCs w:val="20"/>
              </w:rPr>
              <w:lastRenderedPageBreak/>
              <w:t>клавиатуры; розетка кабельного канала на столах; VB 35 эксцентриковая стяжка для прочных и стабильных соединений; установ</w:t>
            </w:r>
            <w:r w:rsidR="00676545">
              <w:rPr>
                <w:sz w:val="20"/>
                <w:szCs w:val="20"/>
              </w:rPr>
              <w:t>ка лицевой панели столов</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line="276" w:lineRule="auto"/>
              <w:jc w:val="center"/>
              <w:rPr>
                <w:rFonts w:eastAsia="Calibri"/>
                <w:lang w:eastAsia="en-US"/>
              </w:rPr>
            </w:pPr>
            <w:r>
              <w:rPr>
                <w:noProof/>
              </w:rPr>
              <w:lastRenderedPageBreak/>
              <w:drawing>
                <wp:inline distT="0" distB="0" distL="0" distR="0" wp14:anchorId="4F5743FA" wp14:editId="61D7B226">
                  <wp:extent cx="1209675" cy="838200"/>
                  <wp:effectExtent l="0" t="0" r="9525" b="0"/>
                  <wp:docPr id="17" name="Рисунок 17" descr="Описание: http://vitra-mebel-msk.ru/imgtmp/orign/data/mebel_dlya_personala/alfa_61/stol-ergonomichnyiy-6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Описание: http://vitra-mebel-msk.ru/imgtmp/orign/data/mebel_dlya_personala/alfa_61/stol-ergonomichnyiy-61-2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2</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lastRenderedPageBreak/>
              <w:t>12</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Тумба приставная с замком 600*500*750 мм</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600 мм</w:t>
            </w:r>
          </w:p>
          <w:p w:rsidR="00873762" w:rsidRDefault="00873762">
            <w:pPr>
              <w:rPr>
                <w:sz w:val="20"/>
                <w:szCs w:val="20"/>
              </w:rPr>
            </w:pPr>
            <w:r>
              <w:rPr>
                <w:sz w:val="20"/>
                <w:szCs w:val="20"/>
              </w:rPr>
              <w:t xml:space="preserve">    Глубина: 500 мм</w:t>
            </w:r>
          </w:p>
          <w:p w:rsidR="00873762" w:rsidRDefault="00873762">
            <w:pPr>
              <w:rPr>
                <w:sz w:val="20"/>
                <w:szCs w:val="20"/>
              </w:rPr>
            </w:pPr>
            <w:r>
              <w:rPr>
                <w:sz w:val="20"/>
                <w:szCs w:val="20"/>
              </w:rPr>
              <w:t xml:space="preserve">    Высота: 750 мм</w:t>
            </w:r>
          </w:p>
          <w:p w:rsidR="00873762" w:rsidRDefault="00873762">
            <w:pPr>
              <w:rPr>
                <w:sz w:val="20"/>
                <w:szCs w:val="20"/>
              </w:rPr>
            </w:pPr>
            <w:r>
              <w:rPr>
                <w:sz w:val="20"/>
                <w:szCs w:val="20"/>
              </w:rPr>
              <w:t xml:space="preserve">    Цветовое исполнение: «Ольха»; орех «Пегас»</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Страна изготовитель: Россия</w:t>
            </w:r>
          </w:p>
          <w:p w:rsidR="00873762" w:rsidRPr="00676545" w:rsidRDefault="00873762">
            <w:pPr>
              <w:rPr>
                <w:sz w:val="20"/>
                <w:szCs w:val="20"/>
              </w:rPr>
            </w:pPr>
            <w:r>
              <w:rPr>
                <w:sz w:val="20"/>
                <w:szCs w:val="20"/>
              </w:rPr>
              <w:t xml:space="preserve">    Особенности модели: замки в шкафах и тумбах; подвесная панель для клавиатуры; розетка кабельного канала на столах; VB 35 эксцентриковая стяжка для прочных и стабильных соединений; </w:t>
            </w:r>
            <w:r w:rsidR="00676545">
              <w:rPr>
                <w:sz w:val="20"/>
                <w:szCs w:val="20"/>
              </w:rPr>
              <w:t>установка лицевой панели столов</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before="100" w:beforeAutospacing="1" w:after="100" w:afterAutospacing="1"/>
              <w:outlineLvl w:val="0"/>
              <w:rPr>
                <w:rFonts w:eastAsia="Calibri"/>
                <w:lang w:eastAsia="en-US"/>
              </w:rPr>
            </w:pPr>
            <w:r>
              <w:rPr>
                <w:noProof/>
              </w:rPr>
              <w:drawing>
                <wp:inline distT="0" distB="0" distL="0" distR="0" wp14:anchorId="2ADA3DF6" wp14:editId="1187DE43">
                  <wp:extent cx="1314450" cy="1581150"/>
                  <wp:effectExtent l="0" t="0" r="0" b="0"/>
                  <wp:docPr id="16" name="Рисунок 16" descr="Описание: http://vitra-mebel-msk.ru/imgtmp/orign/data/mebel_dlya_personala/alfa_61/tumba-pristavnaya-s-zamkom-6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Описание: http://vitra-mebel-msk.ru/imgtmp/orign/data/mebel_dlya_personala/alfa_61/tumba-pristavnaya-s-zamkom-61-60.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14450" cy="158115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2</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13</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Кресло офисное Престиж</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регулировка высоты (газлифт)</w:t>
            </w:r>
          </w:p>
          <w:p w:rsidR="00873762" w:rsidRDefault="00873762">
            <w:pPr>
              <w:rPr>
                <w:sz w:val="20"/>
                <w:szCs w:val="20"/>
              </w:rPr>
            </w:pPr>
            <w:r>
              <w:rPr>
                <w:sz w:val="20"/>
                <w:szCs w:val="20"/>
              </w:rPr>
              <w:t xml:space="preserve">    пружинно-винтовой механизм качания спинки с регулировкой под вес</w:t>
            </w:r>
          </w:p>
          <w:p w:rsidR="00873762" w:rsidRDefault="00873762">
            <w:pPr>
              <w:rPr>
                <w:sz w:val="20"/>
                <w:szCs w:val="20"/>
              </w:rPr>
            </w:pPr>
            <w:r>
              <w:rPr>
                <w:sz w:val="20"/>
                <w:szCs w:val="20"/>
              </w:rPr>
              <w:t xml:space="preserve">    обивка ткань JP серая</w:t>
            </w:r>
          </w:p>
          <w:p w:rsidR="00873762" w:rsidRDefault="00873762">
            <w:pPr>
              <w:rPr>
                <w:sz w:val="20"/>
                <w:szCs w:val="20"/>
              </w:rPr>
            </w:pPr>
            <w:r>
              <w:rPr>
                <w:sz w:val="20"/>
                <w:szCs w:val="20"/>
              </w:rPr>
              <w:t xml:space="preserve">    ограничение по весу: 120 кг</w:t>
            </w:r>
          </w:p>
          <w:p w:rsidR="00873762" w:rsidRDefault="00873762">
            <w:pPr>
              <w:rPr>
                <w:sz w:val="20"/>
                <w:szCs w:val="20"/>
              </w:rPr>
            </w:pPr>
            <w:r>
              <w:rPr>
                <w:sz w:val="20"/>
                <w:szCs w:val="20"/>
              </w:rPr>
              <w:t xml:space="preserve">    Высота сиденья: 450-580 мм</w:t>
            </w:r>
          </w:p>
          <w:p w:rsidR="00873762" w:rsidRDefault="00873762">
            <w:pPr>
              <w:rPr>
                <w:sz w:val="20"/>
                <w:szCs w:val="20"/>
              </w:rPr>
            </w:pPr>
            <w:r>
              <w:rPr>
                <w:sz w:val="20"/>
                <w:szCs w:val="20"/>
              </w:rPr>
              <w:t xml:space="preserve">    Ширина сиденья: 450 мм</w:t>
            </w:r>
          </w:p>
          <w:p w:rsidR="00873762" w:rsidRDefault="00873762">
            <w:pPr>
              <w:rPr>
                <w:sz w:val="20"/>
                <w:szCs w:val="20"/>
              </w:rPr>
            </w:pPr>
            <w:r>
              <w:rPr>
                <w:sz w:val="20"/>
                <w:szCs w:val="20"/>
              </w:rPr>
              <w:t xml:space="preserve">    Глубина сиденья: 400 мм</w:t>
            </w:r>
          </w:p>
          <w:p w:rsidR="00873762" w:rsidRDefault="00873762">
            <w:pPr>
              <w:rPr>
                <w:sz w:val="20"/>
                <w:szCs w:val="20"/>
              </w:rPr>
            </w:pPr>
            <w:r>
              <w:rPr>
                <w:sz w:val="20"/>
                <w:szCs w:val="20"/>
              </w:rPr>
              <w:t xml:space="preserve">    Высота спинки: 530 мм</w:t>
            </w:r>
          </w:p>
          <w:p w:rsidR="00873762" w:rsidRDefault="00873762" w:rsidP="00676545">
            <w:pPr>
              <w:rPr>
                <w:rFonts w:eastAsia="Calibri"/>
                <w:sz w:val="20"/>
                <w:szCs w:val="20"/>
                <w:lang w:eastAsia="en-US"/>
              </w:rPr>
            </w:pPr>
            <w:r>
              <w:rPr>
                <w:sz w:val="20"/>
                <w:szCs w:val="20"/>
              </w:rPr>
              <w:t xml:space="preserve">    </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line="276" w:lineRule="auto"/>
              <w:jc w:val="center"/>
              <w:rPr>
                <w:rFonts w:eastAsia="Calibri"/>
                <w:lang w:eastAsia="en-US"/>
              </w:rPr>
            </w:pPr>
            <w:r>
              <w:rPr>
                <w:noProof/>
              </w:rPr>
              <w:drawing>
                <wp:inline distT="0" distB="0" distL="0" distR="0" wp14:anchorId="2466664A" wp14:editId="076EF655">
                  <wp:extent cx="771525" cy="13430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71525" cy="134302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44</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14</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Стол обеденный</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rPr>
                <w:rFonts w:eastAsia="Calibri"/>
                <w:sz w:val="20"/>
                <w:szCs w:val="20"/>
                <w:lang w:eastAsia="en-US"/>
              </w:rPr>
            </w:pPr>
            <w:r>
              <w:rPr>
                <w:sz w:val="20"/>
                <w:szCs w:val="20"/>
              </w:rPr>
              <w:t>Ширина: 1120(1520-1920)</w:t>
            </w:r>
          </w:p>
          <w:p w:rsidR="00873762" w:rsidRDefault="00873762">
            <w:pPr>
              <w:rPr>
                <w:sz w:val="20"/>
                <w:szCs w:val="20"/>
              </w:rPr>
            </w:pPr>
            <w:r>
              <w:rPr>
                <w:sz w:val="20"/>
                <w:szCs w:val="20"/>
              </w:rPr>
              <w:t>Глубина: 750</w:t>
            </w:r>
          </w:p>
          <w:p w:rsidR="00873762" w:rsidRDefault="00873762">
            <w:pPr>
              <w:rPr>
                <w:sz w:val="20"/>
                <w:szCs w:val="20"/>
              </w:rPr>
            </w:pPr>
            <w:r>
              <w:rPr>
                <w:sz w:val="20"/>
                <w:szCs w:val="20"/>
              </w:rPr>
              <w:t>Высота: 750</w:t>
            </w:r>
          </w:p>
          <w:p w:rsidR="00873762" w:rsidRDefault="00873762">
            <w:pPr>
              <w:rPr>
                <w:sz w:val="20"/>
                <w:szCs w:val="20"/>
              </w:rPr>
            </w:pPr>
            <w:r>
              <w:rPr>
                <w:sz w:val="20"/>
                <w:szCs w:val="20"/>
              </w:rPr>
              <w:t>Цвет корпуса: Ольха.</w:t>
            </w:r>
          </w:p>
          <w:p w:rsidR="00873762" w:rsidRDefault="00873762">
            <w:pPr>
              <w:rPr>
                <w:sz w:val="20"/>
                <w:szCs w:val="20"/>
              </w:rPr>
            </w:pPr>
            <w:r>
              <w:rPr>
                <w:sz w:val="20"/>
                <w:szCs w:val="20"/>
              </w:rPr>
              <w:t>Корпус : ЛДСП 22 мм и 16 мм; кант ПВХ 2 мм и 0,4 мм; металлические стоевые из трубы диаметром 48 мм.</w:t>
            </w:r>
          </w:p>
          <w:p w:rsidR="00873762" w:rsidRDefault="00873762">
            <w:pPr>
              <w:rPr>
                <w:sz w:val="20"/>
                <w:szCs w:val="20"/>
              </w:rPr>
            </w:pPr>
            <w:r>
              <w:rPr>
                <w:sz w:val="20"/>
                <w:szCs w:val="20"/>
              </w:rPr>
              <w:t>Особенности модели: формованные стоевые из трубы с глянцевым покрытием диаметром 48 мм с сужением до 38 мм; две вставки шириной 400 мм.</w:t>
            </w:r>
          </w:p>
          <w:p w:rsidR="00873762" w:rsidRDefault="00873762">
            <w:pPr>
              <w:rPr>
                <w:rFonts w:eastAsia="Calibri"/>
                <w:sz w:val="20"/>
                <w:szCs w:val="20"/>
                <w:lang w:eastAsia="en-US"/>
              </w:rPr>
            </w:pPr>
            <w:r>
              <w:rPr>
                <w:sz w:val="20"/>
                <w:szCs w:val="20"/>
              </w:rPr>
              <w:t>Упаковка: Гофротара</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line="276" w:lineRule="auto"/>
              <w:jc w:val="center"/>
              <w:rPr>
                <w:rFonts w:eastAsia="Calibri"/>
                <w:lang w:eastAsia="en-US"/>
              </w:rPr>
            </w:pPr>
            <w:r>
              <w:rPr>
                <w:noProof/>
              </w:rPr>
              <w:drawing>
                <wp:inline distT="0" distB="0" distL="0" distR="0" wp14:anchorId="46ECDF5D" wp14:editId="0841CD61">
                  <wp:extent cx="1228725" cy="1000125"/>
                  <wp:effectExtent l="0" t="0" r="9525" b="9525"/>
                  <wp:docPr id="14" name="Рисунок 14" descr="Описание: http://vitra-mebel-msk.ru/imgtmp/orign/data/stoli_obedennie/Orfei10/Orfey10_yas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vitra-mebel-msk.ru/imgtmp/orign/data/stoli_obedennie/Orfei10/Orfey10_yase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28725" cy="100012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2</w:t>
            </w:r>
          </w:p>
        </w:tc>
      </w:tr>
      <w:tr w:rsidR="00873762" w:rsidTr="00873762">
        <w:trPr>
          <w:trHeight w:val="2727"/>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lastRenderedPageBreak/>
              <w:t>15</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line="276" w:lineRule="auto"/>
              <w:rPr>
                <w:rFonts w:eastAsia="Calibri"/>
                <w:sz w:val="20"/>
                <w:szCs w:val="20"/>
                <w:lang w:eastAsia="en-US"/>
              </w:rPr>
            </w:pPr>
            <w:r>
              <w:rPr>
                <w:sz w:val="20"/>
                <w:szCs w:val="20"/>
              </w:rPr>
              <w:t>Шкаф низкий закрытый</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0"/>
                <w:szCs w:val="20"/>
                <w:lang w:eastAsia="en-US"/>
              </w:rPr>
            </w:pPr>
          </w:p>
          <w:p w:rsidR="00873762" w:rsidRDefault="00873762">
            <w:pPr>
              <w:rPr>
                <w:sz w:val="20"/>
                <w:szCs w:val="20"/>
              </w:rPr>
            </w:pPr>
            <w:r>
              <w:rPr>
                <w:sz w:val="20"/>
                <w:szCs w:val="20"/>
              </w:rPr>
              <w:t xml:space="preserve">    Ширина: 760 мм</w:t>
            </w:r>
          </w:p>
          <w:p w:rsidR="00873762" w:rsidRDefault="00873762">
            <w:pPr>
              <w:rPr>
                <w:sz w:val="20"/>
                <w:szCs w:val="20"/>
              </w:rPr>
            </w:pPr>
            <w:r>
              <w:rPr>
                <w:sz w:val="20"/>
                <w:szCs w:val="20"/>
              </w:rPr>
              <w:t xml:space="preserve">    Глубина: 390 мм</w:t>
            </w:r>
          </w:p>
          <w:p w:rsidR="00873762" w:rsidRDefault="00873762">
            <w:pPr>
              <w:rPr>
                <w:sz w:val="20"/>
                <w:szCs w:val="20"/>
              </w:rPr>
            </w:pPr>
            <w:r>
              <w:rPr>
                <w:sz w:val="20"/>
                <w:szCs w:val="20"/>
              </w:rPr>
              <w:t xml:space="preserve">    Высота: 830 мм</w:t>
            </w:r>
          </w:p>
          <w:p w:rsidR="00873762" w:rsidRDefault="00873762">
            <w:pPr>
              <w:rPr>
                <w:sz w:val="20"/>
                <w:szCs w:val="20"/>
              </w:rPr>
            </w:pPr>
            <w:r>
              <w:rPr>
                <w:sz w:val="20"/>
                <w:szCs w:val="20"/>
              </w:rPr>
              <w:t xml:space="preserve">    Цветовое исполнение: «Ольха»; орех «Пегас»</w:t>
            </w:r>
          </w:p>
          <w:p w:rsidR="00873762" w:rsidRDefault="00873762">
            <w:pPr>
              <w:rPr>
                <w:sz w:val="20"/>
                <w:szCs w:val="20"/>
              </w:rPr>
            </w:pPr>
            <w:r>
              <w:rPr>
                <w:sz w:val="20"/>
                <w:szCs w:val="20"/>
              </w:rPr>
              <w:t xml:space="preserve">    Корпус: ЛДСП 22 мм и 16 мм; кант ПВХ 2 мм и 0,4 мм.</w:t>
            </w:r>
          </w:p>
          <w:p w:rsidR="00873762" w:rsidRDefault="00873762">
            <w:pPr>
              <w:rPr>
                <w:sz w:val="20"/>
                <w:szCs w:val="20"/>
              </w:rPr>
            </w:pPr>
            <w:r>
              <w:rPr>
                <w:sz w:val="20"/>
                <w:szCs w:val="20"/>
              </w:rPr>
              <w:t xml:space="preserve">    Фасад: ЛДСП 16 мм</w:t>
            </w:r>
          </w:p>
          <w:p w:rsidR="00873762" w:rsidRDefault="00873762">
            <w:pPr>
              <w:rPr>
                <w:sz w:val="20"/>
                <w:szCs w:val="20"/>
              </w:rPr>
            </w:pPr>
            <w:r>
              <w:rPr>
                <w:sz w:val="20"/>
                <w:szCs w:val="20"/>
              </w:rPr>
              <w:t xml:space="preserve">    Особенности модели: замки в шкафах и тумбах; подвесная панель для клавиатуры; розетка кабельного канала на столах; VB 35 эксцентриковая стяжка для прочных и стабильных соединений; установка лицевой панели столов</w:t>
            </w:r>
          </w:p>
          <w:p w:rsidR="00873762" w:rsidRDefault="00873762">
            <w:pPr>
              <w:rPr>
                <w:rFonts w:eastAsia="Calibri"/>
                <w:sz w:val="20"/>
                <w:szCs w:val="20"/>
                <w:lang w:eastAsia="en-US"/>
              </w:rPr>
            </w:pP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line="276" w:lineRule="auto"/>
              <w:jc w:val="center"/>
              <w:rPr>
                <w:rFonts w:eastAsia="Calibri"/>
                <w:lang w:eastAsia="en-US"/>
              </w:rPr>
            </w:pPr>
            <w:r>
              <w:rPr>
                <w:noProof/>
              </w:rPr>
              <w:drawing>
                <wp:inline distT="0" distB="0" distL="0" distR="0" wp14:anchorId="5F70A681" wp14:editId="7FB07967">
                  <wp:extent cx="523875" cy="752475"/>
                  <wp:effectExtent l="0" t="0" r="9525" b="9525"/>
                  <wp:docPr id="13" name="Рисунок 13" descr="Описание: http://vitra-mebel-msk.ru/imgtmp/orign/data/mebel_dlya_personala/alfa_61/dveri-na-2-sektsii-dlya-shkafov-61-41-i-61-40-s-zamkom-6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vitra-mebel-msk.ru/imgtmp/orign/data/mebel_dlya_personala/alfa_61/dveri-na-2-sektsii-dlya-shkafov-61-41-i-61-40-s-zamkom-61-59.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3875" cy="752475"/>
                          </a:xfrm>
                          <a:prstGeom prst="rect">
                            <a:avLst/>
                          </a:prstGeom>
                          <a:noFill/>
                          <a:ln>
                            <a:noFill/>
                          </a:ln>
                        </pic:spPr>
                      </pic:pic>
                    </a:graphicData>
                  </a:graphic>
                </wp:inline>
              </w:drawing>
            </w:r>
            <w:r>
              <w:rPr>
                <w:noProof/>
              </w:rPr>
              <w:drawing>
                <wp:inline distT="0" distB="0" distL="0" distR="0" wp14:anchorId="302E5CC1" wp14:editId="7DA92702">
                  <wp:extent cx="771525" cy="876300"/>
                  <wp:effectExtent l="0" t="0" r="9525" b="0"/>
                  <wp:docPr id="12" name="Рисунок 12" descr="Описание: http://vitra-mebel-msk.ru/imgtmp/orign/data/mebel_dlya_personala/alfa_61/shkaf-dlya-dokumentov-2-sektsii-6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vitra-mebel-msk.ru/imgtmp/orign/data/mebel_dlya_personala/alfa_61/shkaf-dlya-dokumentov-2-sektsii-61-4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71525" cy="8763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hideMark/>
          </w:tcPr>
          <w:p w:rsidR="00873762" w:rsidRDefault="00873762">
            <w:pPr>
              <w:spacing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line="276" w:lineRule="auto"/>
              <w:jc w:val="center"/>
              <w:rPr>
                <w:rFonts w:eastAsia="Calibri"/>
                <w:sz w:val="20"/>
                <w:szCs w:val="20"/>
                <w:lang w:eastAsia="en-US"/>
              </w:rPr>
            </w:pPr>
            <w:r>
              <w:rPr>
                <w:sz w:val="20"/>
                <w:szCs w:val="20"/>
              </w:rPr>
              <w:t>2</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16</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Стул для посетителей</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spacing w:line="192" w:lineRule="auto"/>
              <w:rPr>
                <w:rFonts w:eastAsia="Calibri"/>
                <w:sz w:val="20"/>
                <w:szCs w:val="20"/>
                <w:lang w:eastAsia="en-US"/>
              </w:rPr>
            </w:pPr>
            <w:r>
              <w:rPr>
                <w:sz w:val="20"/>
                <w:szCs w:val="20"/>
              </w:rPr>
              <w:t>Металлокаркас</w:t>
            </w:r>
          </w:p>
          <w:p w:rsidR="00873762" w:rsidRDefault="00873762">
            <w:pPr>
              <w:spacing w:line="192" w:lineRule="auto"/>
              <w:rPr>
                <w:sz w:val="20"/>
                <w:szCs w:val="20"/>
              </w:rPr>
            </w:pPr>
          </w:p>
          <w:p w:rsidR="00873762" w:rsidRDefault="00873762">
            <w:pPr>
              <w:spacing w:line="192" w:lineRule="auto"/>
              <w:rPr>
                <w:sz w:val="20"/>
                <w:szCs w:val="20"/>
              </w:rPr>
            </w:pPr>
            <w:r>
              <w:rPr>
                <w:sz w:val="20"/>
                <w:szCs w:val="20"/>
              </w:rPr>
              <w:t>Обивка - винилискожа</w:t>
            </w:r>
          </w:p>
          <w:p w:rsidR="00873762" w:rsidRDefault="00873762">
            <w:pPr>
              <w:spacing w:line="192" w:lineRule="auto"/>
              <w:rPr>
                <w:sz w:val="20"/>
                <w:szCs w:val="20"/>
              </w:rPr>
            </w:pPr>
          </w:p>
          <w:p w:rsidR="00873762" w:rsidRDefault="00873762">
            <w:pPr>
              <w:spacing w:line="192" w:lineRule="auto"/>
              <w:rPr>
                <w:sz w:val="20"/>
                <w:szCs w:val="20"/>
              </w:rPr>
            </w:pPr>
            <w:r>
              <w:rPr>
                <w:sz w:val="20"/>
                <w:szCs w:val="20"/>
              </w:rPr>
              <w:t xml:space="preserve">Цвет - черный </w:t>
            </w:r>
          </w:p>
          <w:p w:rsidR="00873762" w:rsidRDefault="00873762">
            <w:pPr>
              <w:spacing w:line="192" w:lineRule="auto"/>
              <w:rPr>
                <w:sz w:val="20"/>
                <w:szCs w:val="20"/>
              </w:rPr>
            </w:pPr>
          </w:p>
          <w:p w:rsidR="00873762" w:rsidRDefault="00873762">
            <w:pPr>
              <w:spacing w:line="192" w:lineRule="auto"/>
              <w:rPr>
                <w:sz w:val="20"/>
                <w:szCs w:val="20"/>
              </w:rPr>
            </w:pPr>
            <w:r>
              <w:rPr>
                <w:sz w:val="20"/>
                <w:szCs w:val="20"/>
              </w:rPr>
              <w:t>Масса - 8 кг</w:t>
            </w:r>
          </w:p>
          <w:p w:rsidR="00873762" w:rsidRDefault="00873762">
            <w:pPr>
              <w:spacing w:line="192" w:lineRule="auto"/>
              <w:rPr>
                <w:sz w:val="20"/>
                <w:szCs w:val="20"/>
              </w:rPr>
            </w:pPr>
          </w:p>
          <w:p w:rsidR="00873762" w:rsidRDefault="00873762">
            <w:pPr>
              <w:spacing w:line="192" w:lineRule="auto"/>
              <w:rPr>
                <w:sz w:val="20"/>
                <w:szCs w:val="20"/>
              </w:rPr>
            </w:pPr>
            <w:r>
              <w:rPr>
                <w:sz w:val="20"/>
                <w:szCs w:val="20"/>
              </w:rPr>
              <w:t>Упаковка - полиэтилен</w:t>
            </w:r>
          </w:p>
          <w:p w:rsidR="00873762" w:rsidRDefault="00873762">
            <w:pPr>
              <w:spacing w:line="192" w:lineRule="auto"/>
              <w:rPr>
                <w:sz w:val="20"/>
                <w:szCs w:val="20"/>
              </w:rPr>
            </w:pPr>
          </w:p>
          <w:p w:rsidR="00873762" w:rsidRDefault="00873762">
            <w:pPr>
              <w:spacing w:line="192" w:lineRule="auto"/>
              <w:rPr>
                <w:sz w:val="20"/>
                <w:szCs w:val="20"/>
              </w:rPr>
            </w:pPr>
            <w:r>
              <w:rPr>
                <w:sz w:val="20"/>
                <w:szCs w:val="20"/>
              </w:rPr>
              <w:t xml:space="preserve">Габаритные размеры (с упаковкой) – </w:t>
            </w:r>
          </w:p>
          <w:p w:rsidR="00873762" w:rsidRDefault="00873762">
            <w:pPr>
              <w:spacing w:line="192" w:lineRule="auto"/>
              <w:rPr>
                <w:rFonts w:eastAsia="Calibri"/>
                <w:sz w:val="20"/>
                <w:szCs w:val="20"/>
                <w:lang w:eastAsia="en-US"/>
              </w:rPr>
            </w:pPr>
            <w:r>
              <w:rPr>
                <w:sz w:val="20"/>
                <w:szCs w:val="20"/>
              </w:rPr>
              <w:t>470х520х850 мм</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5D4A8231" wp14:editId="0E71856B">
                  <wp:extent cx="752475" cy="1057275"/>
                  <wp:effectExtent l="0" t="0" r="9525" b="9525"/>
                  <wp:docPr id="11" name="Рисунок 11" descr="Описание: http://f1.ds-russia.ru/u_dirs/062/62039/b1d54e334f318b156651b749dd3ea7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Описание: http://f1.ds-russia.ru/u_dirs/062/62039/b1d54e334f318b156651b749dd3ea78a.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52475" cy="1057275"/>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12</w:t>
            </w:r>
          </w:p>
        </w:tc>
      </w:tr>
      <w:tr w:rsidR="00873762" w:rsidTr="00873762">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17</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Диван офисный 3х местный</w:t>
            </w:r>
          </w:p>
        </w:tc>
        <w:tc>
          <w:tcPr>
            <w:tcW w:w="3827" w:type="dxa"/>
            <w:tcBorders>
              <w:top w:val="single" w:sz="8" w:space="0" w:color="auto"/>
              <w:left w:val="single" w:sz="8" w:space="0" w:color="auto"/>
              <w:bottom w:val="single" w:sz="8" w:space="0" w:color="auto"/>
              <w:right w:val="single" w:sz="8" w:space="0" w:color="auto"/>
            </w:tcBorders>
            <w:vAlign w:val="center"/>
          </w:tcPr>
          <w:p w:rsidR="00873762" w:rsidRDefault="00873762">
            <w:pPr>
              <w:rPr>
                <w:rFonts w:eastAsia="Calibri"/>
                <w:sz w:val="22"/>
                <w:szCs w:val="22"/>
                <w:lang w:eastAsia="en-US"/>
              </w:rPr>
            </w:pPr>
            <w:r>
              <w:t>Размер: 1900х700х740 мм</w:t>
            </w:r>
          </w:p>
          <w:p w:rsidR="00873762" w:rsidRDefault="00873762">
            <w:r>
              <w:t>Цвет: спинка дивана: бежевый</w:t>
            </w:r>
          </w:p>
          <w:p w:rsidR="00873762" w:rsidRDefault="00873762">
            <w:r>
              <w:t>Сиденье: светло-коричневый</w:t>
            </w:r>
          </w:p>
          <w:p w:rsidR="00873762" w:rsidRDefault="00873762">
            <w:r>
              <w:rPr>
                <w:rStyle w:val="afffe"/>
                <w:b w:val="0"/>
              </w:rPr>
              <w:t>Материал:</w:t>
            </w:r>
            <w:r>
              <w:t xml:space="preserve"> Эко кожа</w:t>
            </w:r>
          </w:p>
          <w:p w:rsidR="00873762" w:rsidRDefault="00873762">
            <w:pPr>
              <w:jc w:val="both"/>
            </w:pPr>
            <w:r>
              <w:t>Опоры цилиндрической формы, хром</w:t>
            </w:r>
          </w:p>
          <w:p w:rsidR="00873762" w:rsidRDefault="00873762">
            <w:pPr>
              <w:spacing w:after="200" w:line="276" w:lineRule="auto"/>
              <w:rPr>
                <w:rFonts w:eastAsia="Calibri"/>
                <w:sz w:val="22"/>
                <w:szCs w:val="22"/>
                <w:lang w:eastAsia="en-US"/>
              </w:rPr>
            </w:pP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341817C3" wp14:editId="1B546F08">
                  <wp:extent cx="1209675" cy="838200"/>
                  <wp:effectExtent l="0" t="0" r="9525" b="0"/>
                  <wp:docPr id="5" name="Рисунок 5" descr="Описание: &amp;Dcy;&amp;icy;&amp;vcy;&amp;acy;&amp;ncy; &quot;&amp;Bcy;&amp;acy;&amp;lcy;&amp;icy;-3&quot; (&amp;ecy;/&amp;kcy;&amp;ocy;&amp;zhcy;&amp;acy; &amp;chcy;&amp;iecy;&amp;rcy;&amp;ycy;&amp;jcy;) 3-&amp;khcy; &amp;mcy;&amp;iecy;&amp;scy;&amp;tcy;&amp;ncy;&amp;ycy;&amp;j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Описание: &amp;Dcy;&amp;icy;&amp;vcy;&amp;acy;&amp;ncy; &quot;&amp;Bcy;&amp;acy;&amp;lcy;&amp;icy;-3&quot; (&amp;ecy;/&amp;kcy;&amp;ocy;&amp;zhcy;&amp;acy; &amp;chcy;&amp;iecy;&amp;rcy;&amp;ycy;&amp;jcy;) 3-&amp;khcy; &amp;mcy;&amp;iecy;&amp;scy;&amp;tcy;&amp;ncy;&amp;ycy;&amp;jcy;"/>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2</w:t>
            </w:r>
          </w:p>
        </w:tc>
      </w:tr>
      <w:tr w:rsidR="00873762" w:rsidTr="00873762">
        <w:trPr>
          <w:trHeight w:val="1352"/>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18</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 xml:space="preserve">Подставка под системный блок </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jc w:val="both"/>
              <w:rPr>
                <w:sz w:val="22"/>
                <w:szCs w:val="22"/>
              </w:rPr>
            </w:pPr>
            <w:r>
              <w:rPr>
                <w:bCs/>
              </w:rPr>
              <w:t>Ширина:</w:t>
            </w:r>
            <w:r>
              <w:t xml:space="preserve"> 260 мм </w:t>
            </w:r>
          </w:p>
          <w:p w:rsidR="00873762" w:rsidRDefault="00873762">
            <w:pPr>
              <w:jc w:val="both"/>
            </w:pPr>
            <w:r>
              <w:rPr>
                <w:bCs/>
              </w:rPr>
              <w:t>Глубина:</w:t>
            </w:r>
            <w:r>
              <w:t xml:space="preserve"> 460 мм </w:t>
            </w:r>
          </w:p>
          <w:p w:rsidR="00873762" w:rsidRDefault="00873762">
            <w:pPr>
              <w:jc w:val="both"/>
            </w:pPr>
            <w:r>
              <w:rPr>
                <w:bCs/>
              </w:rPr>
              <w:t>Высота:</w:t>
            </w:r>
            <w:r>
              <w:t xml:space="preserve"> 110 мм </w:t>
            </w:r>
          </w:p>
          <w:p w:rsidR="00873762" w:rsidRDefault="00873762">
            <w:pPr>
              <w:jc w:val="both"/>
            </w:pPr>
            <w:r>
              <w:rPr>
                <w:bCs/>
              </w:rPr>
              <w:t>Цветовое исполнение:</w:t>
            </w:r>
            <w:r>
              <w:t xml:space="preserve"> Миланский орех </w:t>
            </w:r>
          </w:p>
          <w:p w:rsidR="00873762" w:rsidRDefault="00873762">
            <w:pPr>
              <w:jc w:val="both"/>
            </w:pPr>
            <w:r>
              <w:rPr>
                <w:bCs/>
              </w:rPr>
              <w:t>Корпус:</w:t>
            </w:r>
            <w:r>
              <w:t xml:space="preserve"> ЛДСП 18 мм и 16 мм; кант ПВХ 2 мм и 0,4 мм </w:t>
            </w:r>
          </w:p>
          <w:p w:rsidR="00873762" w:rsidRDefault="00873762">
            <w:pPr>
              <w:spacing w:line="276" w:lineRule="auto"/>
              <w:jc w:val="both"/>
              <w:rPr>
                <w:rFonts w:eastAsia="Calibri"/>
                <w:sz w:val="20"/>
                <w:szCs w:val="20"/>
                <w:lang w:eastAsia="en-US"/>
              </w:rPr>
            </w:pPr>
            <w:r>
              <w:rPr>
                <w:bCs/>
              </w:rPr>
              <w:t>Фасад:</w:t>
            </w:r>
            <w:r>
              <w:t xml:space="preserve"> ЛДСП 16 мм</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11343B8F" wp14:editId="1BDD9287">
                  <wp:extent cx="1104900" cy="1104900"/>
                  <wp:effectExtent l="0" t="0" r="0" b="0"/>
                  <wp:docPr id="4" name="Рисунок 4" descr="Описание: http://cdn.stpulscen.ru/system/images/product/032/014/04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Описание: http://cdn.stpulscen.ru/system/images/product/032/014/044_big.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25</w:t>
            </w:r>
          </w:p>
        </w:tc>
      </w:tr>
      <w:tr w:rsidR="00873762" w:rsidTr="00873762">
        <w:trPr>
          <w:trHeight w:val="2140"/>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lastRenderedPageBreak/>
              <w:t>19</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rPr>
                <w:rFonts w:eastAsia="Calibri"/>
                <w:sz w:val="20"/>
                <w:szCs w:val="20"/>
                <w:lang w:eastAsia="en-US"/>
              </w:rPr>
            </w:pPr>
            <w:r>
              <w:rPr>
                <w:sz w:val="20"/>
                <w:szCs w:val="20"/>
              </w:rPr>
              <w:t>Столешница</w:t>
            </w:r>
          </w:p>
        </w:tc>
        <w:tc>
          <w:tcPr>
            <w:tcW w:w="3827" w:type="dxa"/>
            <w:tcBorders>
              <w:top w:val="single" w:sz="8" w:space="0" w:color="auto"/>
              <w:left w:val="single" w:sz="8" w:space="0" w:color="auto"/>
              <w:bottom w:val="single" w:sz="8" w:space="0" w:color="auto"/>
              <w:right w:val="single" w:sz="8" w:space="0" w:color="auto"/>
            </w:tcBorders>
            <w:vAlign w:val="center"/>
            <w:hideMark/>
          </w:tcPr>
          <w:p w:rsidR="00873762" w:rsidRDefault="00873762">
            <w:pPr>
              <w:rPr>
                <w:rFonts w:eastAsia="Calibri"/>
                <w:sz w:val="20"/>
                <w:szCs w:val="20"/>
                <w:lang w:eastAsia="en-US"/>
              </w:rPr>
            </w:pPr>
            <w:r>
              <w:rPr>
                <w:sz w:val="20"/>
                <w:szCs w:val="20"/>
              </w:rPr>
              <w:t>Длина: 1100мм с отверстиями под провода+ ребро жесткости</w:t>
            </w:r>
          </w:p>
          <w:p w:rsidR="00873762" w:rsidRDefault="00873762">
            <w:pPr>
              <w:rPr>
                <w:sz w:val="20"/>
                <w:szCs w:val="20"/>
              </w:rPr>
            </w:pPr>
            <w:r>
              <w:rPr>
                <w:sz w:val="20"/>
                <w:szCs w:val="20"/>
              </w:rPr>
              <w:t>Материал: ЛДСП</w:t>
            </w:r>
          </w:p>
          <w:p w:rsidR="00873762" w:rsidRDefault="00873762">
            <w:pPr>
              <w:spacing w:after="200" w:line="276" w:lineRule="auto"/>
              <w:rPr>
                <w:rFonts w:eastAsia="Calibri"/>
                <w:sz w:val="20"/>
                <w:szCs w:val="20"/>
                <w:lang w:eastAsia="en-US"/>
              </w:rPr>
            </w:pPr>
            <w:r>
              <w:rPr>
                <w:sz w:val="20"/>
                <w:szCs w:val="20"/>
              </w:rPr>
              <w:t>Цвет: ольха</w:t>
            </w:r>
          </w:p>
        </w:tc>
        <w:tc>
          <w:tcPr>
            <w:tcW w:w="2126" w:type="dxa"/>
            <w:tcBorders>
              <w:top w:val="single" w:sz="8" w:space="0" w:color="auto"/>
              <w:left w:val="single" w:sz="8" w:space="0" w:color="auto"/>
              <w:bottom w:val="single" w:sz="8" w:space="0" w:color="auto"/>
              <w:right w:val="single" w:sz="8" w:space="0" w:color="auto"/>
            </w:tcBorders>
            <w:hideMark/>
          </w:tcPr>
          <w:p w:rsidR="00873762" w:rsidRDefault="00873762">
            <w:pPr>
              <w:spacing w:after="200" w:line="276" w:lineRule="auto"/>
              <w:jc w:val="center"/>
              <w:rPr>
                <w:rFonts w:eastAsia="Calibri"/>
                <w:lang w:eastAsia="en-US"/>
              </w:rPr>
            </w:pPr>
            <w:r>
              <w:rPr>
                <w:noProof/>
              </w:rPr>
              <w:drawing>
                <wp:inline distT="0" distB="0" distL="0" distR="0" wp14:anchorId="1E4AF3A7" wp14:editId="3C720065">
                  <wp:extent cx="1323975" cy="876300"/>
                  <wp:effectExtent l="0" t="0" r="9525" b="0"/>
                  <wp:docPr id="3" name="Рисунок 3" descr="Описание: C:\Users\madaeva\Desktop\Торги ТЭСК 2015\Колцентр\столешн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C:\Users\madaeva\Desktop\Торги ТЭСК 2015\Колцентр\столешница.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23975" cy="87630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28</w:t>
            </w:r>
          </w:p>
        </w:tc>
      </w:tr>
      <w:tr w:rsidR="00873762" w:rsidTr="00676545">
        <w:trPr>
          <w:trHeight w:val="2776"/>
        </w:trPr>
        <w:tc>
          <w:tcPr>
            <w:tcW w:w="724"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20</w:t>
            </w:r>
          </w:p>
        </w:tc>
        <w:tc>
          <w:tcPr>
            <w:tcW w:w="1418"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jc w:val="center"/>
              <w:rPr>
                <w:rFonts w:eastAsia="Calibri"/>
                <w:sz w:val="20"/>
                <w:szCs w:val="20"/>
                <w:lang w:eastAsia="en-US"/>
              </w:rPr>
            </w:pPr>
            <w:r>
              <w:rPr>
                <w:sz w:val="20"/>
                <w:szCs w:val="20"/>
              </w:rPr>
              <w:t>Глухой модуль «Блиц»</w:t>
            </w:r>
          </w:p>
        </w:tc>
        <w:tc>
          <w:tcPr>
            <w:tcW w:w="3827" w:type="dxa"/>
            <w:tcBorders>
              <w:top w:val="single" w:sz="8" w:space="0" w:color="auto"/>
              <w:left w:val="single" w:sz="8" w:space="0" w:color="auto"/>
              <w:bottom w:val="single" w:sz="8" w:space="0" w:color="auto"/>
              <w:right w:val="single" w:sz="8" w:space="0" w:color="auto"/>
            </w:tcBorders>
            <w:hideMark/>
          </w:tcPr>
          <w:p w:rsidR="00873762" w:rsidRDefault="00873762">
            <w:pPr>
              <w:rPr>
                <w:rFonts w:eastAsia="Calibri"/>
                <w:sz w:val="22"/>
                <w:szCs w:val="22"/>
                <w:lang w:eastAsia="en-US"/>
              </w:rPr>
            </w:pPr>
            <w:r>
              <w:t>Специальная конструкция, предназначенная для ограждения рабочей поверхности .</w:t>
            </w:r>
          </w:p>
          <w:p w:rsidR="00873762" w:rsidRDefault="00873762">
            <w:r>
              <w:t>Тип модуля: глухой</w:t>
            </w:r>
          </w:p>
          <w:p w:rsidR="00873762" w:rsidRDefault="00873762">
            <w:pPr>
              <w:rPr>
                <w:sz w:val="20"/>
                <w:szCs w:val="20"/>
              </w:rPr>
            </w:pPr>
            <w:r>
              <w:rPr>
                <w:sz w:val="20"/>
                <w:szCs w:val="20"/>
              </w:rPr>
              <w:t>Размер: 1200х1300мм</w:t>
            </w:r>
          </w:p>
          <w:p w:rsidR="00873762" w:rsidRDefault="00873762">
            <w:pPr>
              <w:rPr>
                <w:sz w:val="20"/>
                <w:szCs w:val="20"/>
              </w:rPr>
            </w:pPr>
            <w:r>
              <w:t>Толщина профиля – 32 мм.</w:t>
            </w:r>
          </w:p>
          <w:p w:rsidR="00873762" w:rsidRDefault="00873762">
            <w:pPr>
              <w:rPr>
                <w:sz w:val="20"/>
                <w:szCs w:val="20"/>
              </w:rPr>
            </w:pPr>
            <w:r>
              <w:rPr>
                <w:sz w:val="20"/>
                <w:szCs w:val="20"/>
              </w:rPr>
              <w:t>Материал: ЛДСП</w:t>
            </w:r>
          </w:p>
          <w:p w:rsidR="00873762" w:rsidRDefault="00873762">
            <w:pPr>
              <w:spacing w:after="200"/>
              <w:rPr>
                <w:rFonts w:eastAsia="Calibri"/>
                <w:sz w:val="20"/>
                <w:szCs w:val="20"/>
                <w:lang w:eastAsia="en-US"/>
              </w:rPr>
            </w:pPr>
            <w:r>
              <w:rPr>
                <w:sz w:val="20"/>
                <w:szCs w:val="20"/>
              </w:rPr>
              <w:t>Цвет: Титан</w:t>
            </w:r>
          </w:p>
        </w:tc>
        <w:tc>
          <w:tcPr>
            <w:tcW w:w="2126" w:type="dxa"/>
            <w:tcBorders>
              <w:top w:val="single" w:sz="8" w:space="0" w:color="auto"/>
              <w:left w:val="single" w:sz="8" w:space="0" w:color="auto"/>
              <w:bottom w:val="single" w:sz="8" w:space="0" w:color="auto"/>
              <w:right w:val="single" w:sz="8" w:space="0" w:color="auto"/>
            </w:tcBorders>
            <w:vAlign w:val="center"/>
            <w:hideMark/>
          </w:tcPr>
          <w:p w:rsidR="00873762" w:rsidRDefault="00873762">
            <w:pPr>
              <w:spacing w:after="200" w:line="276" w:lineRule="auto"/>
              <w:jc w:val="center"/>
              <w:rPr>
                <w:rFonts w:eastAsia="Calibri"/>
                <w:lang w:eastAsia="en-US"/>
              </w:rPr>
            </w:pPr>
            <w:r>
              <w:rPr>
                <w:noProof/>
              </w:rPr>
              <w:drawing>
                <wp:inline distT="0" distB="0" distL="0" distR="0" wp14:anchorId="7C85FB67" wp14:editId="3B0AA105">
                  <wp:extent cx="752475" cy="1123950"/>
                  <wp:effectExtent l="0" t="0" r="9525" b="0"/>
                  <wp:docPr id="1" name="Рисунок 1" descr="Описание: &amp;Gcy;&amp;lcy;&amp;ucy;&amp;khcy;&amp;ocy;&amp;jcy; &amp;mcy;&amp;ocy;&amp;dcy;&amp;ucy;&amp;lcy;&amp;soft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Описание: &amp;Gcy;&amp;lcy;&amp;ucy;&amp;khcy;&amp;ocy;&amp;jcy; &amp;mcy;&amp;ocy;&amp;dcy;&amp;ucy;&amp;lcy;&amp;softcy;"/>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52475" cy="1123950"/>
                          </a:xfrm>
                          <a:prstGeom prst="rect">
                            <a:avLst/>
                          </a:prstGeom>
                          <a:noFill/>
                          <a:ln>
                            <a:noFill/>
                          </a:ln>
                        </pic:spPr>
                      </pic:pic>
                    </a:graphicData>
                  </a:graphic>
                </wp:inline>
              </w:drawing>
            </w:r>
          </w:p>
        </w:tc>
        <w:tc>
          <w:tcPr>
            <w:tcW w:w="709"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Шт.</w:t>
            </w:r>
          </w:p>
        </w:tc>
        <w:tc>
          <w:tcPr>
            <w:tcW w:w="992" w:type="dxa"/>
            <w:tcBorders>
              <w:top w:val="single" w:sz="8" w:space="0" w:color="auto"/>
              <w:left w:val="single" w:sz="8" w:space="0" w:color="auto"/>
              <w:bottom w:val="single" w:sz="8" w:space="0" w:color="auto"/>
              <w:right w:val="single" w:sz="8" w:space="0" w:color="auto"/>
            </w:tcBorders>
            <w:noWrap/>
            <w:vAlign w:val="center"/>
            <w:hideMark/>
          </w:tcPr>
          <w:p w:rsidR="00873762" w:rsidRDefault="00873762">
            <w:pPr>
              <w:spacing w:after="200" w:line="276" w:lineRule="auto"/>
              <w:jc w:val="center"/>
              <w:rPr>
                <w:rFonts w:eastAsia="Calibri"/>
                <w:sz w:val="20"/>
                <w:szCs w:val="20"/>
                <w:lang w:eastAsia="en-US"/>
              </w:rPr>
            </w:pPr>
            <w:r>
              <w:rPr>
                <w:sz w:val="20"/>
                <w:szCs w:val="20"/>
              </w:rPr>
              <w:t>27</w:t>
            </w:r>
          </w:p>
        </w:tc>
      </w:tr>
    </w:tbl>
    <w:p w:rsidR="00873762" w:rsidRDefault="00873762" w:rsidP="00873762">
      <w:pPr>
        <w:ind w:right="141" w:firstLine="851"/>
        <w:jc w:val="both"/>
        <w:rPr>
          <w:b/>
        </w:rPr>
      </w:pPr>
    </w:p>
    <w:p w:rsidR="00873762" w:rsidRDefault="00873762" w:rsidP="00873762">
      <w:pPr>
        <w:ind w:right="141" w:firstLine="851"/>
        <w:jc w:val="both"/>
        <w:rPr>
          <w:b/>
        </w:rPr>
      </w:pPr>
      <w:r>
        <w:rPr>
          <w:b/>
        </w:rPr>
        <w:t>3. Сопутствующие услуги, перечень, сроки выполнения:</w:t>
      </w:r>
    </w:p>
    <w:p w:rsidR="00873762" w:rsidRDefault="00873762" w:rsidP="00873762">
      <w:pPr>
        <w:tabs>
          <w:tab w:val="left" w:pos="900"/>
        </w:tabs>
        <w:suppressAutoHyphens/>
        <w:ind w:firstLine="709"/>
        <w:jc w:val="both"/>
        <w:rPr>
          <w:lang w:eastAsia="ar-SA"/>
        </w:rPr>
      </w:pPr>
      <w:r>
        <w:rPr>
          <w:lang w:eastAsia="ar-SA"/>
        </w:rPr>
        <w:t>3.1 Доставка всего объёма поставляемой мебели перечисленного в п.2 технического задания осуществляется в течении 14(четырнадцати) календарных  дней с момента подписания договора.</w:t>
      </w:r>
    </w:p>
    <w:p w:rsidR="00873762" w:rsidRDefault="00873762" w:rsidP="00873762">
      <w:pPr>
        <w:tabs>
          <w:tab w:val="left" w:pos="900"/>
        </w:tabs>
        <w:suppressAutoHyphens/>
        <w:ind w:firstLine="709"/>
        <w:jc w:val="both"/>
        <w:rPr>
          <w:lang w:eastAsia="ar-SA"/>
        </w:rPr>
      </w:pPr>
      <w:r>
        <w:rPr>
          <w:lang w:eastAsia="ar-SA"/>
        </w:rPr>
        <w:t>3.2 Сборку и установку осуществляет Поставщик. Сборка осуществляется в течение 5 (пяти) рабочих дней с  даты  доставки товара Заказчику.</w:t>
      </w:r>
    </w:p>
    <w:p w:rsidR="00873762" w:rsidRDefault="00873762" w:rsidP="00873762">
      <w:pPr>
        <w:ind w:right="141" w:firstLine="709"/>
        <w:jc w:val="both"/>
        <w:rPr>
          <w:lang w:eastAsia="en-US"/>
        </w:rPr>
      </w:pPr>
      <w:r>
        <w:t xml:space="preserve">3.3 Поставщик поставляет товары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w:t>
      </w:r>
    </w:p>
    <w:p w:rsidR="00873762" w:rsidRDefault="00873762" w:rsidP="00873762">
      <w:pPr>
        <w:ind w:right="141" w:firstLine="709"/>
        <w:jc w:val="both"/>
      </w:pPr>
    </w:p>
    <w:p w:rsidR="00873762" w:rsidRDefault="00873762" w:rsidP="00873762">
      <w:pPr>
        <w:ind w:firstLine="851"/>
        <w:jc w:val="both"/>
      </w:pPr>
      <w:r>
        <w:rPr>
          <w:b/>
        </w:rPr>
        <w:t>4. Общие требования к поставке товаров, требования по объему гарантий качества, требования по сроку гарантий качества на результаты размещения заказа</w:t>
      </w:r>
      <w:r>
        <w:t>.</w:t>
      </w:r>
    </w:p>
    <w:p w:rsidR="00873762" w:rsidRDefault="00873762" w:rsidP="00873762">
      <w:pPr>
        <w:ind w:right="-5" w:firstLine="851"/>
        <w:jc w:val="both"/>
      </w:pPr>
      <w:r>
        <w:t>4.1 На поставляемые товары Поставщик предоставляет гарантию качества в соответствии с нормативными документами на данный вид Товаров.</w:t>
      </w:r>
    </w:p>
    <w:p w:rsidR="00873762" w:rsidRDefault="00873762" w:rsidP="00873762">
      <w:pPr>
        <w:ind w:firstLine="851"/>
        <w:jc w:val="both"/>
      </w:pPr>
      <w:r>
        <w:lastRenderedPageBreak/>
        <w:t xml:space="preserve">4.2 Гарантийный срок устанавливается в соответствии с заявкой участника и должен составлять не менее 12 месяцев  с даты подписания Акта приемки-передачи товаров.  Поставщик на период гарантийного срока оказывает весь комплекс бесплатных услуг: </w:t>
      </w:r>
    </w:p>
    <w:p w:rsidR="00873762" w:rsidRDefault="00873762" w:rsidP="00873762">
      <w:pPr>
        <w:ind w:firstLine="851"/>
        <w:jc w:val="both"/>
      </w:pPr>
      <w:r>
        <w:t xml:space="preserve">- по гарантийному ремонту мебели; устранение недостатков, транспортные услуги по доставке мебели до предприятий, осуществляющих ремонт, и обратно. </w:t>
      </w:r>
    </w:p>
    <w:p w:rsidR="00873762" w:rsidRDefault="00873762" w:rsidP="00873762">
      <w:pPr>
        <w:ind w:firstLine="851"/>
        <w:jc w:val="both"/>
      </w:pPr>
      <w:r>
        <w:t>4.3  В случае если ремонт мебели продолжается более 5 (пяти) рабочих дней, Поставщик предоставляет Пользователю товара для эксплуатации аналогичную мебель на период ремонта. При обнаружении производственных дефектов и невозможности их устранения на месте, эта продукция подлежит замене.</w:t>
      </w:r>
    </w:p>
    <w:p w:rsidR="00873762" w:rsidRDefault="00873762" w:rsidP="00873762">
      <w:pPr>
        <w:keepNext/>
        <w:shd w:val="clear" w:color="auto" w:fill="FFFFFF"/>
        <w:ind w:firstLine="888"/>
        <w:jc w:val="both"/>
      </w:pPr>
      <w:r>
        <w:t>4.4 Первоначальная диагностика неисправностей, мелкий ремонт и замена комплектующих должна производиться с выездом специалиста на место установки мебели в течение 24 (двадцати четырех) часов после уведомления  по телефону , электронной почте или факсимильной связи.</w:t>
      </w:r>
    </w:p>
    <w:p w:rsidR="00873762" w:rsidRDefault="00873762" w:rsidP="00873762">
      <w:pPr>
        <w:ind w:firstLine="708"/>
        <w:jc w:val="both"/>
        <w:outlineLvl w:val="1"/>
      </w:pPr>
      <w:r>
        <w:t>4.5 В период гарантийного срока Поставщик обязуется за свой счет производить гарантийный ремонт.</w:t>
      </w:r>
    </w:p>
    <w:p w:rsidR="00873762" w:rsidRDefault="00873762" w:rsidP="00873762">
      <w:pPr>
        <w:ind w:firstLine="708"/>
        <w:jc w:val="both"/>
        <w:outlineLvl w:val="1"/>
      </w:pPr>
    </w:p>
    <w:p w:rsidR="00873762" w:rsidRDefault="00873762" w:rsidP="00873762">
      <w:pPr>
        <w:ind w:firstLine="709"/>
        <w:jc w:val="both"/>
        <w:rPr>
          <w:b/>
        </w:rPr>
      </w:pPr>
      <w:r>
        <w:rPr>
          <w:b/>
        </w:rPr>
        <w:t xml:space="preserve">  5. Требования к функциональным и качественным характеристикам товаров, к качественным характеристикам услуг.</w:t>
      </w:r>
    </w:p>
    <w:p w:rsidR="00873762" w:rsidRDefault="00873762" w:rsidP="00873762">
      <w:pPr>
        <w:shd w:val="clear" w:color="auto" w:fill="FFFFFF"/>
        <w:tabs>
          <w:tab w:val="left" w:pos="715"/>
        </w:tabs>
        <w:ind w:firstLine="709"/>
        <w:jc w:val="both"/>
        <w:rPr>
          <w:u w:val="single"/>
        </w:rPr>
      </w:pPr>
      <w:r>
        <w:rPr>
          <w:u w:val="single"/>
        </w:rPr>
        <w:t>Требования к безопасности и качеству товара:</w:t>
      </w:r>
    </w:p>
    <w:p w:rsidR="00873762" w:rsidRDefault="00873762" w:rsidP="00873762">
      <w:pPr>
        <w:shd w:val="clear" w:color="auto" w:fill="FFFFFF"/>
        <w:tabs>
          <w:tab w:val="left" w:pos="715"/>
        </w:tabs>
        <w:ind w:firstLine="709"/>
        <w:jc w:val="both"/>
        <w:rPr>
          <w:u w:val="single"/>
        </w:rPr>
      </w:pPr>
      <w:r>
        <w:t>5.1. Вкладные и накладные элементы (например: донья ящиков, филенки, стекло, декоративные элементы и другие) должны быть закреплены неподвижно;</w:t>
      </w:r>
    </w:p>
    <w:p w:rsidR="00873762" w:rsidRDefault="00873762" w:rsidP="00873762">
      <w:pPr>
        <w:ind w:firstLine="709"/>
        <w:jc w:val="both"/>
      </w:pPr>
      <w:r>
        <w:t>5.2. Трансформируемые, выдвижные, раздвижные элементы изделий мебели должны иметь свободный ход без заеданий и перекосов;</w:t>
      </w:r>
    </w:p>
    <w:p w:rsidR="00873762" w:rsidRDefault="00873762" w:rsidP="00873762">
      <w:pPr>
        <w:ind w:firstLine="709"/>
        <w:jc w:val="both"/>
      </w:pPr>
      <w:r>
        <w:t>5.3. Фурнитура, выходящая на поверхность изделий, не должна иметь заусенцев; ребра торцов погонажных деталей должны быть притуплены;</w:t>
      </w:r>
    </w:p>
    <w:p w:rsidR="00873762" w:rsidRDefault="00873762" w:rsidP="00873762">
      <w:pPr>
        <w:ind w:firstLine="709"/>
        <w:jc w:val="both"/>
      </w:pPr>
      <w:r>
        <w:t>5.4. Замки должны быть неподвижно и прочно закреплены на деталях изделий и установлены так, чтобы было обеспечено их легкое отпирание и запирание;</w:t>
      </w:r>
    </w:p>
    <w:p w:rsidR="00873762" w:rsidRDefault="00873762" w:rsidP="00873762">
      <w:pPr>
        <w:ind w:firstLine="709"/>
        <w:jc w:val="both"/>
      </w:pPr>
      <w:r>
        <w:t>5.5. Двери изделий без замков должны иметь устройства или петли, предотвращающие их самопроизвольное открывание.</w:t>
      </w:r>
    </w:p>
    <w:p w:rsidR="00873762" w:rsidRDefault="00873762" w:rsidP="00873762">
      <w:pPr>
        <w:ind w:firstLine="709"/>
        <w:jc w:val="both"/>
      </w:pPr>
      <w:r>
        <w:t>5.6. Мебель собирается на эксцентриковых стяжках. Все изделия  устанавливаются на регулируемые по высоте опоры. Стекло – прозрачное с полированной кромкой. В стеллажах предусмотрена универсальная навеска дверей.</w:t>
      </w:r>
    </w:p>
    <w:p w:rsidR="00873762" w:rsidRDefault="00873762" w:rsidP="00873762">
      <w:pPr>
        <w:ind w:firstLine="709"/>
        <w:jc w:val="both"/>
      </w:pPr>
      <w:r>
        <w:t xml:space="preserve">5.7. Товар должен быть изготовлен  из экологически чистого материала и не должен причинять вреда здоровью человека, а также </w:t>
      </w:r>
      <w:r>
        <w:rPr>
          <w:rFonts w:eastAsia="Arial"/>
          <w:lang w:eastAsia="ar-SA"/>
        </w:rPr>
        <w:t xml:space="preserve">соответствовать требованиям нормативных документов. </w:t>
      </w:r>
    </w:p>
    <w:p w:rsidR="00873762" w:rsidRDefault="00873762" w:rsidP="00873762">
      <w:pPr>
        <w:ind w:firstLine="540"/>
        <w:jc w:val="both"/>
        <w:outlineLvl w:val="1"/>
      </w:pPr>
      <w:r>
        <w:t>5.8 Качество и безопасность поставляемого товара должно соответствовать действующим стандартами, утвержденными в отношении данного вида товара, и подтверждаться наличием сертификатов, обязательных для данного вида товара, оформленных в соответствии с действующим российским законодательством и требованиям, изложенным в настоящем Техническом задании.</w:t>
      </w:r>
    </w:p>
    <w:p w:rsidR="00873762" w:rsidRDefault="00873762" w:rsidP="00873762">
      <w:pPr>
        <w:ind w:firstLine="540"/>
        <w:jc w:val="both"/>
        <w:outlineLvl w:val="1"/>
      </w:pPr>
    </w:p>
    <w:p w:rsidR="00873762" w:rsidRDefault="00873762" w:rsidP="00873762">
      <w:pPr>
        <w:ind w:firstLine="709"/>
        <w:jc w:val="both"/>
        <w:rPr>
          <w:b/>
        </w:rPr>
      </w:pPr>
      <w:r>
        <w:rPr>
          <w:b/>
        </w:rPr>
        <w:t>6. Требования соответствия нормативным документам (лицензии, допуски, разрешения, согласования):</w:t>
      </w:r>
    </w:p>
    <w:p w:rsidR="00873762" w:rsidRDefault="00873762" w:rsidP="00873762">
      <w:pPr>
        <w:ind w:firstLine="709"/>
        <w:jc w:val="both"/>
        <w:rPr>
          <w:color w:val="000000"/>
        </w:rPr>
      </w:pPr>
      <w:r>
        <w:t xml:space="preserve">6.1 Товар и его комплектующие должны соответствовать следующим государственным стандартам: </w:t>
      </w:r>
      <w:r>
        <w:rPr>
          <w:color w:val="000000"/>
          <w:spacing w:val="-1"/>
        </w:rPr>
        <w:t xml:space="preserve">ГОСТ 16371-93, </w:t>
      </w:r>
      <w:r>
        <w:rPr>
          <w:color w:val="000000"/>
        </w:rPr>
        <w:t>ГОСТ 26800.1-86, ГОСТ 26800.2-86,  ГОСТ 26800.4-86.</w:t>
      </w:r>
    </w:p>
    <w:p w:rsidR="00873762" w:rsidRDefault="00873762" w:rsidP="00873762">
      <w:pPr>
        <w:tabs>
          <w:tab w:val="left" w:pos="900"/>
        </w:tabs>
        <w:suppressAutoHyphens/>
        <w:ind w:firstLine="709"/>
        <w:jc w:val="both"/>
        <w:rPr>
          <w:lang w:eastAsia="ar-SA"/>
        </w:rPr>
      </w:pPr>
      <w:r>
        <w:rPr>
          <w:lang w:eastAsia="ar-SA"/>
        </w:rPr>
        <w:t xml:space="preserve">6.2 Поставщик предоставляет Заказчику вместе с товаром сертификаты соответствия, технические паспорта, инструкции по эксплуатации и другую имеющуюся документацию на товар, </w:t>
      </w:r>
      <w:r>
        <w:rPr>
          <w:rFonts w:eastAsia="Arial"/>
          <w:lang w:eastAsia="ar-SA"/>
        </w:rPr>
        <w:t>подтверждающие качество товара, оформленные в соответствии с законодательством Российской Федерации</w:t>
      </w:r>
      <w:r>
        <w:rPr>
          <w:lang w:eastAsia="ar-SA"/>
        </w:rPr>
        <w:t xml:space="preserve">. Вся указанная документация на товар предоставляется на русском языке. </w:t>
      </w:r>
    </w:p>
    <w:p w:rsidR="00873762" w:rsidRDefault="00873762" w:rsidP="00873762">
      <w:pPr>
        <w:ind w:firstLine="709"/>
        <w:jc w:val="both"/>
        <w:rPr>
          <w:lang w:eastAsia="en-US"/>
        </w:rPr>
      </w:pPr>
    </w:p>
    <w:p w:rsidR="00873762" w:rsidRDefault="00873762" w:rsidP="00873762">
      <w:pPr>
        <w:ind w:right="141" w:firstLine="709"/>
        <w:jc w:val="both"/>
      </w:pPr>
      <w:r>
        <w:rPr>
          <w:b/>
        </w:rPr>
        <w:t>7.1. Место поставки товаров:</w:t>
      </w:r>
      <w:r>
        <w:t xml:space="preserve">  Поставка товаров Заказчику осуществляется по адресу: </w:t>
      </w:r>
      <w:r>
        <w:lastRenderedPageBreak/>
        <w:t>г. Томск, ул. Нахимова, д.8</w:t>
      </w:r>
    </w:p>
    <w:p w:rsidR="00873762" w:rsidRDefault="00873762" w:rsidP="00873762">
      <w:pPr>
        <w:spacing w:before="160"/>
        <w:ind w:left="720"/>
        <w:jc w:val="both"/>
        <w:rPr>
          <w:i/>
        </w:rPr>
      </w:pPr>
      <w:r>
        <w:rPr>
          <w:b/>
        </w:rPr>
        <w:t xml:space="preserve">8 .Проект Договора:  </w:t>
      </w:r>
      <w:r>
        <w:rPr>
          <w:i/>
        </w:rPr>
        <w:t>Приложение №2</w:t>
      </w:r>
    </w:p>
    <w:p w:rsidR="00873762" w:rsidRDefault="00873762" w:rsidP="00873762">
      <w:pPr>
        <w:spacing w:before="160"/>
        <w:ind w:left="720"/>
        <w:jc w:val="both"/>
        <w:rPr>
          <w:b/>
        </w:rPr>
      </w:pPr>
      <w:r>
        <w:rPr>
          <w:b/>
        </w:rPr>
        <w:t>9 .</w:t>
      </w:r>
      <w:r>
        <w:rPr>
          <w:i/>
        </w:rPr>
        <w:t xml:space="preserve"> </w:t>
      </w:r>
      <w:r>
        <w:rPr>
          <w:b/>
        </w:rPr>
        <w:t xml:space="preserve">Требования к участникам: </w:t>
      </w:r>
    </w:p>
    <w:p w:rsidR="00873762" w:rsidRDefault="00873762" w:rsidP="00873762">
      <w:pPr>
        <w:spacing w:before="160"/>
        <w:ind w:left="720"/>
        <w:jc w:val="both"/>
        <w:rPr>
          <w:i/>
        </w:rPr>
      </w:pPr>
      <w:r>
        <w:rPr>
          <w:b/>
        </w:rPr>
        <w:t xml:space="preserve">9.1. </w:t>
      </w:r>
      <w:r>
        <w:t>Ограничение в отношении участников закупок , которыми могут быть только субъекты малого и среднего предпринимательства: установлено.</w:t>
      </w:r>
    </w:p>
    <w:p w:rsidR="00873762" w:rsidRDefault="00873762" w:rsidP="00873762">
      <w:pPr>
        <w:spacing w:before="160"/>
        <w:jc w:val="both"/>
      </w:pPr>
      <w:r>
        <w:t xml:space="preserve">По всем вопросам, касающихся технического задания обращаться к ведущему специалисту ОС и АХО Мадаевой Елизавете Муратовне, тел. (3822)70-52-91, электронная почта:  </w:t>
      </w:r>
      <w:hyperlink r:id="rId38" w:history="1">
        <w:r>
          <w:rPr>
            <w:rStyle w:val="ac"/>
            <w:lang w:val="en-US"/>
          </w:rPr>
          <w:t>madaeva</w:t>
        </w:r>
        <w:r>
          <w:rPr>
            <w:rStyle w:val="ac"/>
          </w:rPr>
          <w:t>@ensb.tomsk.ru</w:t>
        </w:r>
      </w:hyperlink>
    </w:p>
    <w:p w:rsidR="00873762" w:rsidRDefault="00873762" w:rsidP="00873762">
      <w:pPr>
        <w:spacing w:before="160"/>
        <w:jc w:val="both"/>
      </w:pPr>
    </w:p>
    <w:p w:rsidR="00873762" w:rsidRDefault="00873762" w:rsidP="00873762">
      <w:pPr>
        <w:spacing w:before="160"/>
        <w:jc w:val="both"/>
      </w:pPr>
    </w:p>
    <w:p w:rsidR="00873762" w:rsidRDefault="00873762" w:rsidP="00873762">
      <w:pPr>
        <w:spacing w:before="160"/>
        <w:jc w:val="both"/>
      </w:pPr>
    </w:p>
    <w:p w:rsidR="00873762" w:rsidRDefault="00873762" w:rsidP="00873762">
      <w:pPr>
        <w:spacing w:before="160"/>
        <w:jc w:val="center"/>
      </w:pPr>
    </w:p>
    <w:p w:rsidR="00BA069E" w:rsidRPr="008A2023" w:rsidRDefault="00BA069E" w:rsidP="00BA069E">
      <w:pPr>
        <w:ind w:firstLine="708"/>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rPr>
          <w:sz w:val="22"/>
          <w:szCs w:val="22"/>
        </w:rPr>
      </w:pP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B10CC4">
      <w:pPr>
        <w:pStyle w:val="1"/>
        <w:pageBreakBefore/>
        <w:spacing w:before="0" w:after="0"/>
      </w:pPr>
      <w:bookmarkStart w:id="26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68"/>
    </w:p>
    <w:p w:rsidR="00830718" w:rsidRPr="00830718" w:rsidRDefault="00830718" w:rsidP="0003284E">
      <w:pPr>
        <w:jc w:val="right"/>
      </w:pPr>
    </w:p>
    <w:p w:rsidR="00676545" w:rsidRDefault="00676545" w:rsidP="00676545">
      <w:pPr>
        <w:ind w:firstLine="709"/>
        <w:jc w:val="center"/>
        <w:outlineLvl w:val="0"/>
        <w:rPr>
          <w:b/>
          <w:snapToGrid w:val="0"/>
          <w:sz w:val="20"/>
          <w:szCs w:val="20"/>
        </w:rPr>
      </w:pPr>
      <w:r w:rsidRPr="00343D34">
        <w:rPr>
          <w:b/>
          <w:snapToGrid w:val="0"/>
          <w:sz w:val="20"/>
          <w:szCs w:val="20"/>
        </w:rPr>
        <w:t>ДОГОВОР ПОСТАВКИ ПРОДУКЦИИ № ________________________</w:t>
      </w:r>
    </w:p>
    <w:p w:rsidR="00676545" w:rsidRPr="00343D34" w:rsidRDefault="00676545" w:rsidP="00676545">
      <w:pPr>
        <w:ind w:firstLine="709"/>
        <w:jc w:val="center"/>
        <w:outlineLvl w:val="0"/>
        <w:rPr>
          <w:b/>
          <w:snapToGrid w:val="0"/>
          <w:sz w:val="20"/>
          <w:szCs w:val="20"/>
        </w:rPr>
      </w:pPr>
    </w:p>
    <w:p w:rsidR="00676545" w:rsidRPr="00343D34" w:rsidRDefault="00676545" w:rsidP="00676545">
      <w:pPr>
        <w:ind w:firstLine="709"/>
        <w:jc w:val="center"/>
        <w:outlineLvl w:val="0"/>
        <w:rPr>
          <w:b/>
          <w:snapToGrid w:val="0"/>
          <w:sz w:val="20"/>
          <w:szCs w:val="20"/>
        </w:rPr>
      </w:pPr>
    </w:p>
    <w:p w:rsidR="00676545" w:rsidRDefault="00676545" w:rsidP="00676545">
      <w:pPr>
        <w:jc w:val="both"/>
        <w:rPr>
          <w:snapToGrid w:val="0"/>
          <w:sz w:val="20"/>
          <w:szCs w:val="20"/>
        </w:rPr>
      </w:pPr>
      <w:r w:rsidRPr="00343D34">
        <w:rPr>
          <w:snapToGrid w:val="0"/>
          <w:sz w:val="20"/>
          <w:szCs w:val="20"/>
        </w:rPr>
        <w:t xml:space="preserve">г. Томск                                                                                                         </w:t>
      </w:r>
      <w:r w:rsidRPr="00CD3E5A">
        <w:rPr>
          <w:snapToGrid w:val="0"/>
          <w:sz w:val="20"/>
          <w:szCs w:val="20"/>
        </w:rPr>
        <w:t>«____»_____________________2015 г.</w:t>
      </w:r>
    </w:p>
    <w:p w:rsidR="00676545" w:rsidRPr="00343D34" w:rsidRDefault="00676545" w:rsidP="00676545">
      <w:pPr>
        <w:jc w:val="both"/>
        <w:rPr>
          <w:snapToGrid w:val="0"/>
          <w:sz w:val="20"/>
          <w:szCs w:val="20"/>
        </w:rPr>
      </w:pPr>
    </w:p>
    <w:p w:rsidR="00676545" w:rsidRDefault="00676545" w:rsidP="00676545">
      <w:pPr>
        <w:spacing w:after="120"/>
        <w:ind w:firstLine="709"/>
        <w:jc w:val="both"/>
        <w:rPr>
          <w:b/>
          <w:bCs/>
          <w:sz w:val="20"/>
          <w:szCs w:val="20"/>
        </w:rPr>
      </w:pPr>
    </w:p>
    <w:p w:rsidR="00676545" w:rsidRDefault="00676545" w:rsidP="00676545">
      <w:pPr>
        <w:spacing w:after="120"/>
        <w:ind w:firstLine="709"/>
        <w:jc w:val="both"/>
        <w:rPr>
          <w:b/>
          <w:sz w:val="20"/>
          <w:szCs w:val="20"/>
        </w:rPr>
      </w:pPr>
      <w:r>
        <w:rPr>
          <w:b/>
          <w:bCs/>
          <w:sz w:val="20"/>
          <w:szCs w:val="20"/>
        </w:rPr>
        <w:t xml:space="preserve">Публичное </w:t>
      </w:r>
      <w:r w:rsidRPr="00343D34">
        <w:rPr>
          <w:b/>
          <w:bCs/>
          <w:sz w:val="20"/>
          <w:szCs w:val="20"/>
        </w:rPr>
        <w:t xml:space="preserve">акционерное общество «Томская </w:t>
      </w:r>
      <w:r>
        <w:rPr>
          <w:b/>
          <w:bCs/>
          <w:sz w:val="20"/>
          <w:szCs w:val="20"/>
        </w:rPr>
        <w:t>энергосбытовая компания» (П</w:t>
      </w:r>
      <w:r w:rsidRPr="00343D34">
        <w:rPr>
          <w:b/>
          <w:bCs/>
          <w:sz w:val="20"/>
          <w:szCs w:val="20"/>
        </w:rPr>
        <w:t>АО «Томскэнергосбыт»)</w:t>
      </w:r>
      <w:r w:rsidRPr="00343D34">
        <w:rPr>
          <w:b/>
          <w:sz w:val="20"/>
          <w:szCs w:val="20"/>
        </w:rPr>
        <w:t>,</w:t>
      </w:r>
      <w:r w:rsidRPr="00343D34">
        <w:rPr>
          <w:sz w:val="20"/>
          <w:szCs w:val="20"/>
        </w:rPr>
        <w:t xml:space="preserve"> именуемое в дальнейшем </w:t>
      </w:r>
      <w:r w:rsidRPr="00343D34">
        <w:rPr>
          <w:b/>
          <w:bCs/>
          <w:sz w:val="20"/>
          <w:szCs w:val="20"/>
        </w:rPr>
        <w:t>«Покупатель»</w:t>
      </w:r>
      <w:r w:rsidRPr="00343D34">
        <w:rPr>
          <w:b/>
          <w:sz w:val="20"/>
          <w:szCs w:val="20"/>
        </w:rPr>
        <w:t>,</w:t>
      </w:r>
      <w:r w:rsidRPr="00343D34">
        <w:rPr>
          <w:sz w:val="20"/>
          <w:szCs w:val="20"/>
        </w:rPr>
        <w:t xml:space="preserve"> в лице </w:t>
      </w:r>
      <w:r>
        <w:rPr>
          <w:sz w:val="20"/>
          <w:szCs w:val="20"/>
        </w:rPr>
        <w:t>г</w:t>
      </w:r>
      <w:r w:rsidRPr="00343D34">
        <w:rPr>
          <w:sz w:val="20"/>
          <w:szCs w:val="20"/>
        </w:rPr>
        <w:t>енерального директора Кодина Александра Викторовича, действующего на основании Устава, с одной стороны, и</w:t>
      </w:r>
      <w:r>
        <w:rPr>
          <w:b/>
          <w:sz w:val="20"/>
          <w:szCs w:val="20"/>
        </w:rPr>
        <w:t xml:space="preserve"> </w:t>
      </w:r>
    </w:p>
    <w:p w:rsidR="00676545" w:rsidRDefault="00676545" w:rsidP="00676545">
      <w:pPr>
        <w:spacing w:after="120"/>
        <w:ind w:firstLine="709"/>
        <w:jc w:val="both"/>
        <w:rPr>
          <w:sz w:val="20"/>
          <w:szCs w:val="20"/>
        </w:rPr>
      </w:pPr>
      <w:r>
        <w:rPr>
          <w:b/>
          <w:sz w:val="20"/>
          <w:szCs w:val="20"/>
        </w:rPr>
        <w:t>_____________________________</w:t>
      </w:r>
      <w:r w:rsidRPr="00F12648">
        <w:rPr>
          <w:b/>
          <w:bCs/>
          <w:sz w:val="20"/>
          <w:szCs w:val="20"/>
        </w:rPr>
        <w:t>»</w:t>
      </w:r>
      <w:r w:rsidRPr="00F12648">
        <w:rPr>
          <w:b/>
          <w:sz w:val="20"/>
          <w:szCs w:val="20"/>
        </w:rPr>
        <w:t xml:space="preserve">, </w:t>
      </w:r>
      <w:r w:rsidRPr="00343D34">
        <w:rPr>
          <w:sz w:val="20"/>
          <w:szCs w:val="20"/>
        </w:rPr>
        <w:t>в лице</w:t>
      </w:r>
      <w:r>
        <w:rPr>
          <w:sz w:val="20"/>
          <w:szCs w:val="20"/>
        </w:rPr>
        <w:t>_________________________</w:t>
      </w:r>
      <w:r w:rsidRPr="00343D34">
        <w:rPr>
          <w:sz w:val="20"/>
          <w:szCs w:val="20"/>
        </w:rPr>
        <w:t xml:space="preserve">, действующего на основании </w:t>
      </w:r>
      <w:r>
        <w:rPr>
          <w:sz w:val="20"/>
          <w:szCs w:val="20"/>
        </w:rPr>
        <w:t>_____________</w:t>
      </w:r>
      <w:r w:rsidRPr="00343D34">
        <w:rPr>
          <w:sz w:val="20"/>
          <w:szCs w:val="20"/>
        </w:rPr>
        <w:t>, с другой стороны, совместно именуемые «Стороны», а по отдельности «Сторона», заключили настоящий договор о нижеследующем:</w:t>
      </w:r>
    </w:p>
    <w:p w:rsidR="00676545" w:rsidRPr="00343D34" w:rsidRDefault="00676545" w:rsidP="00676545">
      <w:pPr>
        <w:ind w:firstLine="709"/>
        <w:jc w:val="center"/>
        <w:rPr>
          <w:b/>
          <w:snapToGrid w:val="0"/>
          <w:sz w:val="20"/>
          <w:szCs w:val="20"/>
        </w:rPr>
      </w:pPr>
      <w:r w:rsidRPr="00343D34">
        <w:rPr>
          <w:b/>
          <w:snapToGrid w:val="0"/>
          <w:sz w:val="20"/>
          <w:szCs w:val="20"/>
        </w:rPr>
        <w:t>1. ПРЕДМЕТ ДОГОВОРА.</w:t>
      </w:r>
    </w:p>
    <w:p w:rsidR="00676545" w:rsidRPr="00343D34" w:rsidRDefault="00676545" w:rsidP="00676545">
      <w:pPr>
        <w:ind w:right="-93"/>
        <w:jc w:val="both"/>
        <w:rPr>
          <w:snapToGrid w:val="0"/>
          <w:sz w:val="20"/>
          <w:szCs w:val="20"/>
        </w:rPr>
      </w:pPr>
      <w:r w:rsidRPr="00343D34">
        <w:rPr>
          <w:snapToGrid w:val="0"/>
          <w:sz w:val="20"/>
          <w:szCs w:val="20"/>
        </w:rPr>
        <w:tab/>
        <w:t xml:space="preserve">1.1. Поставщик обязуется поставить  </w:t>
      </w:r>
      <w:r>
        <w:rPr>
          <w:snapToGrid w:val="0"/>
          <w:sz w:val="20"/>
          <w:szCs w:val="20"/>
        </w:rPr>
        <w:t>мебель офисную</w:t>
      </w:r>
      <w:r w:rsidRPr="00343D34">
        <w:rPr>
          <w:snapToGrid w:val="0"/>
          <w:sz w:val="20"/>
          <w:szCs w:val="20"/>
        </w:rPr>
        <w:t xml:space="preserve">, (далее по тексту договора – продукция) в соответствии </w:t>
      </w:r>
      <w:r w:rsidRPr="00343D34">
        <w:rPr>
          <w:snapToGrid w:val="0"/>
          <w:color w:val="000000"/>
          <w:sz w:val="20"/>
          <w:szCs w:val="20"/>
        </w:rPr>
        <w:t>со спецификацией (Приложение № 1 к настоящему договору)</w:t>
      </w:r>
      <w:r>
        <w:rPr>
          <w:snapToGrid w:val="0"/>
          <w:color w:val="000000"/>
          <w:sz w:val="20"/>
          <w:szCs w:val="20"/>
        </w:rPr>
        <w:t xml:space="preserve">, </w:t>
      </w:r>
      <w:r w:rsidRPr="00343D34">
        <w:rPr>
          <w:snapToGrid w:val="0"/>
          <w:color w:val="000000"/>
          <w:sz w:val="20"/>
          <w:szCs w:val="20"/>
        </w:rPr>
        <w:t xml:space="preserve">а </w:t>
      </w:r>
      <w:r w:rsidRPr="00343D34">
        <w:rPr>
          <w:snapToGrid w:val="0"/>
          <w:sz w:val="20"/>
          <w:szCs w:val="20"/>
        </w:rPr>
        <w:t>Покупатель  приня</w:t>
      </w:r>
      <w:r w:rsidRPr="00CD3E5A">
        <w:rPr>
          <w:snapToGrid w:val="0"/>
          <w:sz w:val="20"/>
          <w:szCs w:val="20"/>
        </w:rPr>
        <w:t xml:space="preserve">ть и </w:t>
      </w:r>
      <w:r>
        <w:rPr>
          <w:snapToGrid w:val="0"/>
          <w:sz w:val="20"/>
          <w:szCs w:val="20"/>
        </w:rPr>
        <w:t>у</w:t>
      </w:r>
      <w:r w:rsidRPr="00CD3E5A">
        <w:rPr>
          <w:snapToGrid w:val="0"/>
          <w:sz w:val="20"/>
          <w:szCs w:val="20"/>
        </w:rPr>
        <w:t>платить  её стоимость</w:t>
      </w:r>
      <w:r>
        <w:rPr>
          <w:snapToGrid w:val="0"/>
          <w:sz w:val="20"/>
          <w:szCs w:val="20"/>
        </w:rPr>
        <w:t xml:space="preserve"> </w:t>
      </w:r>
      <w:r w:rsidRPr="00343D34">
        <w:rPr>
          <w:snapToGrid w:val="0"/>
          <w:sz w:val="20"/>
          <w:szCs w:val="20"/>
        </w:rPr>
        <w:t>на основании выставленного  счета, счета-фактуры и товарной накладной.</w:t>
      </w:r>
    </w:p>
    <w:p w:rsidR="00676545" w:rsidRDefault="00676545" w:rsidP="00676545">
      <w:pPr>
        <w:ind w:right="-142" w:firstLine="709"/>
        <w:jc w:val="both"/>
        <w:rPr>
          <w:snapToGrid w:val="0"/>
          <w:sz w:val="20"/>
          <w:szCs w:val="20"/>
        </w:rPr>
      </w:pPr>
      <w:r w:rsidRPr="00343D34">
        <w:rPr>
          <w:snapToGrid w:val="0"/>
          <w:sz w:val="20"/>
          <w:szCs w:val="20"/>
        </w:rPr>
        <w:t xml:space="preserve">1.2. Переход права собственности и риск случайной гибели на продукцию переходит от Поставщика к Покупателю в момент ее передачи полномочному представителю Покупателя </w:t>
      </w:r>
      <w:r>
        <w:rPr>
          <w:snapToGrid w:val="0"/>
          <w:sz w:val="20"/>
          <w:szCs w:val="20"/>
        </w:rPr>
        <w:t>по адресу:</w:t>
      </w:r>
      <w:r w:rsidRPr="00343D34">
        <w:rPr>
          <w:snapToGrid w:val="0"/>
          <w:sz w:val="20"/>
          <w:szCs w:val="20"/>
        </w:rPr>
        <w:t xml:space="preserve"> г. Томск, ул.</w:t>
      </w:r>
      <w:r>
        <w:rPr>
          <w:snapToGrid w:val="0"/>
          <w:sz w:val="20"/>
          <w:szCs w:val="20"/>
        </w:rPr>
        <w:t xml:space="preserve"> Нахимова, 8</w:t>
      </w:r>
    </w:p>
    <w:p w:rsidR="00676545" w:rsidRPr="00343D34" w:rsidRDefault="00676545" w:rsidP="00676545">
      <w:pPr>
        <w:spacing w:line="240" w:lineRule="atLeast"/>
        <w:ind w:firstLine="709"/>
        <w:jc w:val="center"/>
        <w:rPr>
          <w:b/>
          <w:snapToGrid w:val="0"/>
          <w:sz w:val="20"/>
          <w:szCs w:val="20"/>
        </w:rPr>
      </w:pPr>
      <w:r w:rsidRPr="00343D34">
        <w:rPr>
          <w:b/>
          <w:snapToGrid w:val="0"/>
          <w:sz w:val="20"/>
          <w:szCs w:val="20"/>
        </w:rPr>
        <w:t>2. ОБЯЗАННОСТИ СТОРОН.</w:t>
      </w:r>
    </w:p>
    <w:p w:rsidR="00676545" w:rsidRPr="00343D34" w:rsidRDefault="00676545" w:rsidP="00676545">
      <w:pPr>
        <w:spacing w:line="140" w:lineRule="atLeast"/>
        <w:ind w:firstLine="709"/>
        <w:jc w:val="both"/>
        <w:rPr>
          <w:snapToGrid w:val="0"/>
          <w:sz w:val="20"/>
          <w:szCs w:val="20"/>
        </w:rPr>
      </w:pPr>
      <w:r w:rsidRPr="00343D34">
        <w:rPr>
          <w:snapToGrid w:val="0"/>
          <w:sz w:val="20"/>
          <w:szCs w:val="20"/>
        </w:rPr>
        <w:t xml:space="preserve">2.1. </w:t>
      </w:r>
      <w:r w:rsidRPr="00343D34">
        <w:rPr>
          <w:snapToGrid w:val="0"/>
          <w:sz w:val="20"/>
          <w:szCs w:val="20"/>
          <w:u w:val="single"/>
        </w:rPr>
        <w:t>Поставщик обязуется</w:t>
      </w:r>
      <w:r w:rsidRPr="00343D34">
        <w:rPr>
          <w:snapToGrid w:val="0"/>
          <w:sz w:val="20"/>
          <w:szCs w:val="20"/>
        </w:rPr>
        <w:t>:</w:t>
      </w:r>
    </w:p>
    <w:p w:rsidR="00676545" w:rsidRPr="00343D34" w:rsidRDefault="00676545" w:rsidP="00676545">
      <w:pPr>
        <w:spacing w:line="140" w:lineRule="atLeast"/>
        <w:jc w:val="both"/>
        <w:rPr>
          <w:snapToGrid w:val="0"/>
          <w:sz w:val="20"/>
          <w:szCs w:val="20"/>
        </w:rPr>
      </w:pPr>
      <w:r w:rsidRPr="00343D34">
        <w:rPr>
          <w:snapToGrid w:val="0"/>
          <w:sz w:val="20"/>
          <w:szCs w:val="20"/>
        </w:rPr>
        <w:t xml:space="preserve">              2.1.1. поставить продукцию Покупателю в порядке и сроки, определенные условиями настоящего договора;</w:t>
      </w:r>
    </w:p>
    <w:p w:rsidR="00676545" w:rsidRPr="00343D34" w:rsidRDefault="00676545" w:rsidP="00676545">
      <w:pPr>
        <w:spacing w:line="140" w:lineRule="atLeast"/>
        <w:jc w:val="both"/>
        <w:rPr>
          <w:snapToGrid w:val="0"/>
          <w:sz w:val="20"/>
          <w:szCs w:val="20"/>
        </w:rPr>
      </w:pPr>
      <w:r w:rsidRPr="00343D34">
        <w:rPr>
          <w:snapToGrid w:val="0"/>
          <w:sz w:val="20"/>
          <w:szCs w:val="20"/>
        </w:rPr>
        <w:t xml:space="preserve">              2.1.2. поставить качественную продукцию в упаковке, обеспечивающей ее сохранность при транспортировке и хранении;  </w:t>
      </w:r>
    </w:p>
    <w:p w:rsidR="00676545" w:rsidRPr="00343D34" w:rsidRDefault="00676545" w:rsidP="00676545">
      <w:pPr>
        <w:spacing w:line="140" w:lineRule="atLeast"/>
        <w:jc w:val="both"/>
        <w:rPr>
          <w:snapToGrid w:val="0"/>
          <w:sz w:val="20"/>
          <w:szCs w:val="20"/>
        </w:rPr>
      </w:pPr>
      <w:r w:rsidRPr="00343D34">
        <w:rPr>
          <w:snapToGrid w:val="0"/>
          <w:sz w:val="20"/>
          <w:szCs w:val="20"/>
        </w:rPr>
        <w:t xml:space="preserve">             2.1.3. поставить продукцию свободной от любых прав и притязаний третьих лиц;</w:t>
      </w:r>
    </w:p>
    <w:p w:rsidR="00676545" w:rsidRPr="00343D34" w:rsidRDefault="00676545" w:rsidP="00676545">
      <w:pPr>
        <w:spacing w:line="140" w:lineRule="atLeast"/>
        <w:jc w:val="both"/>
        <w:rPr>
          <w:snapToGrid w:val="0"/>
          <w:color w:val="000000"/>
          <w:sz w:val="20"/>
          <w:szCs w:val="20"/>
        </w:rPr>
      </w:pPr>
      <w:r w:rsidRPr="00343D34">
        <w:rPr>
          <w:snapToGrid w:val="0"/>
          <w:color w:val="000000"/>
          <w:sz w:val="20"/>
          <w:szCs w:val="20"/>
        </w:rPr>
        <w:t xml:space="preserve">             2.1.4. произвести замену некачественной продукции</w:t>
      </w:r>
      <w:r>
        <w:rPr>
          <w:snapToGrid w:val="0"/>
          <w:color w:val="000000"/>
          <w:sz w:val="20"/>
          <w:szCs w:val="20"/>
        </w:rPr>
        <w:t xml:space="preserve"> </w:t>
      </w:r>
      <w:r w:rsidRPr="00343D34">
        <w:rPr>
          <w:snapToGrid w:val="0"/>
          <w:color w:val="000000"/>
          <w:sz w:val="20"/>
          <w:szCs w:val="20"/>
        </w:rPr>
        <w:t xml:space="preserve"> в течени</w:t>
      </w:r>
      <w:r>
        <w:rPr>
          <w:snapToGrid w:val="0"/>
          <w:color w:val="000000"/>
          <w:sz w:val="20"/>
          <w:szCs w:val="20"/>
        </w:rPr>
        <w:t xml:space="preserve">и </w:t>
      </w:r>
      <w:r w:rsidRPr="00343D34">
        <w:rPr>
          <w:snapToGrid w:val="0"/>
          <w:color w:val="000000"/>
          <w:sz w:val="20"/>
          <w:szCs w:val="20"/>
        </w:rPr>
        <w:t xml:space="preserve"> 3-х </w:t>
      </w:r>
      <w:r>
        <w:rPr>
          <w:snapToGrid w:val="0"/>
          <w:color w:val="000000"/>
          <w:sz w:val="20"/>
          <w:szCs w:val="20"/>
        </w:rPr>
        <w:t xml:space="preserve"> (трех) </w:t>
      </w:r>
      <w:r w:rsidRPr="00343D34">
        <w:rPr>
          <w:snapToGrid w:val="0"/>
          <w:color w:val="000000"/>
          <w:sz w:val="20"/>
          <w:szCs w:val="20"/>
        </w:rPr>
        <w:t>рабочих дней со дня пол</w:t>
      </w:r>
      <w:r>
        <w:rPr>
          <w:snapToGrid w:val="0"/>
          <w:color w:val="000000"/>
          <w:sz w:val="20"/>
          <w:szCs w:val="20"/>
        </w:rPr>
        <w:t>учения рекламации от Покупателя;</w:t>
      </w:r>
    </w:p>
    <w:p w:rsidR="00676545" w:rsidRPr="00343D34" w:rsidRDefault="00676545" w:rsidP="00676545">
      <w:pPr>
        <w:jc w:val="both"/>
        <w:rPr>
          <w:snapToGrid w:val="0"/>
          <w:sz w:val="20"/>
          <w:szCs w:val="20"/>
        </w:rPr>
      </w:pPr>
      <w:r w:rsidRPr="00343D34">
        <w:rPr>
          <w:snapToGrid w:val="0"/>
          <w:sz w:val="20"/>
          <w:szCs w:val="20"/>
        </w:rPr>
        <w:t xml:space="preserve">             2.1.5. 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rsidR="00676545" w:rsidRPr="00343D34" w:rsidRDefault="00676545" w:rsidP="00676545">
      <w:pPr>
        <w:ind w:firstLine="709"/>
        <w:jc w:val="both"/>
        <w:rPr>
          <w:snapToGrid w:val="0"/>
          <w:sz w:val="20"/>
          <w:szCs w:val="20"/>
        </w:rPr>
      </w:pPr>
      <w:r w:rsidRPr="00343D34">
        <w:rPr>
          <w:snapToGrid w:val="0"/>
          <w:sz w:val="20"/>
          <w:szCs w:val="20"/>
        </w:rPr>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 </w:t>
      </w:r>
    </w:p>
    <w:p w:rsidR="00676545" w:rsidRPr="00343D34" w:rsidRDefault="00676545" w:rsidP="00676545">
      <w:pPr>
        <w:ind w:firstLine="709"/>
        <w:jc w:val="both"/>
        <w:rPr>
          <w:snapToGrid w:val="0"/>
          <w:sz w:val="20"/>
          <w:szCs w:val="20"/>
        </w:rPr>
      </w:pPr>
      <w:r w:rsidRPr="00343D34">
        <w:rPr>
          <w:snapToGrid w:val="0"/>
          <w:sz w:val="20"/>
          <w:szCs w:val="20"/>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w:t>
      </w:r>
    </w:p>
    <w:p w:rsidR="00676545" w:rsidRPr="00343D34" w:rsidRDefault="00676545" w:rsidP="00676545">
      <w:pPr>
        <w:ind w:firstLine="709"/>
        <w:jc w:val="both"/>
        <w:rPr>
          <w:snapToGrid w:val="0"/>
          <w:sz w:val="20"/>
          <w:szCs w:val="20"/>
        </w:rPr>
      </w:pPr>
      <w:r w:rsidRPr="00343D34">
        <w:rPr>
          <w:snapToGrid w:val="0"/>
          <w:sz w:val="20"/>
          <w:szCs w:val="20"/>
        </w:rPr>
        <w:t>Положения настоящего пункта Стороны признают существенным условием Договора. В случае не 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676545" w:rsidRPr="00343D34" w:rsidRDefault="00676545" w:rsidP="00676545">
      <w:pPr>
        <w:spacing w:line="140" w:lineRule="atLeast"/>
        <w:ind w:firstLine="709"/>
        <w:jc w:val="both"/>
        <w:rPr>
          <w:snapToGrid w:val="0"/>
          <w:sz w:val="20"/>
          <w:szCs w:val="20"/>
        </w:rPr>
      </w:pPr>
      <w:r w:rsidRPr="00343D34">
        <w:rPr>
          <w:snapToGrid w:val="0"/>
          <w:color w:val="000000"/>
          <w:sz w:val="20"/>
          <w:szCs w:val="20"/>
        </w:rPr>
        <w:t xml:space="preserve">2.2. </w:t>
      </w:r>
      <w:r w:rsidRPr="00343D34">
        <w:rPr>
          <w:snapToGrid w:val="0"/>
          <w:color w:val="000000"/>
          <w:sz w:val="20"/>
          <w:szCs w:val="20"/>
          <w:u w:val="single"/>
        </w:rPr>
        <w:t>Покупатель</w:t>
      </w:r>
      <w:r w:rsidRPr="00343D34">
        <w:rPr>
          <w:snapToGrid w:val="0"/>
          <w:sz w:val="20"/>
          <w:szCs w:val="20"/>
          <w:u w:val="single"/>
        </w:rPr>
        <w:t xml:space="preserve"> обязуется:</w:t>
      </w:r>
    </w:p>
    <w:p w:rsidR="00676545" w:rsidRPr="00343D34" w:rsidRDefault="00676545" w:rsidP="00676545">
      <w:pPr>
        <w:spacing w:line="140" w:lineRule="atLeast"/>
        <w:jc w:val="both"/>
        <w:rPr>
          <w:snapToGrid w:val="0"/>
          <w:sz w:val="20"/>
          <w:szCs w:val="20"/>
        </w:rPr>
      </w:pPr>
      <w:r w:rsidRPr="00343D34">
        <w:rPr>
          <w:snapToGrid w:val="0"/>
          <w:sz w:val="20"/>
          <w:szCs w:val="20"/>
        </w:rPr>
        <w:t xml:space="preserve">             2.2.1. совершить все необходимые действия, обеспечивающие принятие продукции в  соответствии с настоящим договором;  </w:t>
      </w:r>
    </w:p>
    <w:p w:rsidR="00676545" w:rsidRPr="00343D34" w:rsidRDefault="00676545" w:rsidP="00676545">
      <w:pPr>
        <w:spacing w:line="140" w:lineRule="atLeast"/>
        <w:jc w:val="both"/>
        <w:rPr>
          <w:snapToGrid w:val="0"/>
          <w:sz w:val="20"/>
          <w:szCs w:val="20"/>
        </w:rPr>
      </w:pPr>
      <w:r w:rsidRPr="00343D34">
        <w:rPr>
          <w:snapToGrid w:val="0"/>
          <w:sz w:val="20"/>
          <w:szCs w:val="20"/>
        </w:rPr>
        <w:t xml:space="preserve">            2.2.2. оплачивать продукцию в порядке, установленном настоящим договором;</w:t>
      </w:r>
    </w:p>
    <w:p w:rsidR="00676545" w:rsidRDefault="00676545" w:rsidP="00676545">
      <w:pPr>
        <w:spacing w:line="140" w:lineRule="atLeast"/>
        <w:jc w:val="both"/>
        <w:rPr>
          <w:snapToGrid w:val="0"/>
          <w:sz w:val="20"/>
          <w:szCs w:val="20"/>
        </w:rPr>
      </w:pPr>
      <w:r w:rsidRPr="00343D34">
        <w:rPr>
          <w:snapToGrid w:val="0"/>
          <w:sz w:val="20"/>
          <w:szCs w:val="20"/>
        </w:rPr>
        <w:t xml:space="preserve">            2.2.3. произвести приемку продукции по количеству и качеству в соответствии с действующим законодательством Российской Федерации.</w:t>
      </w:r>
    </w:p>
    <w:p w:rsidR="00676545" w:rsidRPr="00343D34" w:rsidRDefault="00676545" w:rsidP="00676545">
      <w:pPr>
        <w:spacing w:line="140" w:lineRule="atLeast"/>
        <w:jc w:val="both"/>
        <w:rPr>
          <w:snapToGrid w:val="0"/>
          <w:sz w:val="20"/>
          <w:szCs w:val="20"/>
        </w:rPr>
      </w:pPr>
    </w:p>
    <w:p w:rsidR="00676545" w:rsidRPr="00343D34" w:rsidRDefault="00676545" w:rsidP="00676545">
      <w:pPr>
        <w:ind w:firstLine="709"/>
        <w:jc w:val="center"/>
        <w:rPr>
          <w:b/>
          <w:snapToGrid w:val="0"/>
          <w:sz w:val="20"/>
          <w:szCs w:val="20"/>
        </w:rPr>
      </w:pPr>
      <w:r w:rsidRPr="00343D34">
        <w:rPr>
          <w:b/>
          <w:snapToGrid w:val="0"/>
          <w:sz w:val="20"/>
          <w:szCs w:val="20"/>
        </w:rPr>
        <w:t>3. СТОИМОСТЬ ПРОДУКЦИИ И  ПОРЯДОК РАСЧЕТОВ.</w:t>
      </w:r>
    </w:p>
    <w:p w:rsidR="00676545" w:rsidRPr="00396580" w:rsidRDefault="00676545" w:rsidP="00676545">
      <w:pPr>
        <w:tabs>
          <w:tab w:val="left" w:pos="567"/>
          <w:tab w:val="left" w:pos="1843"/>
        </w:tabs>
        <w:jc w:val="both"/>
        <w:rPr>
          <w:rFonts w:ascii="Arial" w:hAnsi="Arial"/>
          <w:szCs w:val="20"/>
        </w:rPr>
      </w:pPr>
      <w:r>
        <w:rPr>
          <w:snapToGrid w:val="0"/>
          <w:sz w:val="20"/>
          <w:szCs w:val="20"/>
        </w:rPr>
        <w:tab/>
      </w:r>
      <w:r w:rsidRPr="00343D34">
        <w:rPr>
          <w:snapToGrid w:val="0"/>
          <w:sz w:val="20"/>
          <w:szCs w:val="20"/>
        </w:rPr>
        <w:t xml:space="preserve">3.1. Общая стоимость поставляемой продукции </w:t>
      </w:r>
      <w:r>
        <w:rPr>
          <w:snapToGrid w:val="0"/>
          <w:sz w:val="20"/>
          <w:szCs w:val="20"/>
        </w:rPr>
        <w:t xml:space="preserve">не должна превышать___________________( </w:t>
      </w:r>
      <w:r>
        <w:rPr>
          <w:b/>
          <w:snapToGrid w:val="0"/>
          <w:sz w:val="20"/>
          <w:szCs w:val="20"/>
        </w:rPr>
        <w:t xml:space="preserve">__________________) рублей, </w:t>
      </w:r>
      <w:r w:rsidRPr="00343D34">
        <w:rPr>
          <w:sz w:val="20"/>
          <w:szCs w:val="20"/>
        </w:rPr>
        <w:t>в том числе НДС 18</w:t>
      </w:r>
      <w:r>
        <w:rPr>
          <w:sz w:val="20"/>
          <w:szCs w:val="20"/>
        </w:rPr>
        <w:t xml:space="preserve">% - ________________ рублей. </w:t>
      </w:r>
      <w:r w:rsidRPr="00CD3E5A">
        <w:rPr>
          <w:sz w:val="20"/>
          <w:szCs w:val="20"/>
        </w:rPr>
        <w:t>Стоимость продукции включает расходы, связанные с упаковкой,  погрузкой, разгрузкой, хранением, доставкой до места сборки  и  сборкой</w:t>
      </w:r>
      <w:r>
        <w:rPr>
          <w:sz w:val="20"/>
          <w:szCs w:val="20"/>
        </w:rPr>
        <w:t xml:space="preserve"> мебели.</w:t>
      </w:r>
    </w:p>
    <w:p w:rsidR="00676545" w:rsidRPr="00343D34" w:rsidRDefault="00676545" w:rsidP="00676545">
      <w:pPr>
        <w:ind w:firstLine="709"/>
        <w:jc w:val="both"/>
        <w:rPr>
          <w:sz w:val="20"/>
          <w:szCs w:val="20"/>
        </w:rPr>
      </w:pPr>
      <w:r w:rsidRPr="00343D34">
        <w:rPr>
          <w:snapToGrid w:val="0"/>
          <w:sz w:val="20"/>
          <w:szCs w:val="20"/>
        </w:rPr>
        <w:t>3.</w:t>
      </w:r>
      <w:r w:rsidRPr="00343D34">
        <w:rPr>
          <w:sz w:val="20"/>
          <w:szCs w:val="20"/>
        </w:rPr>
        <w:t>2 Оплата продукции производится Покупателем перечислением денежных средств на расчетный счет Поставщика   на основании счета, счета-фактуры и подписанной товарной накладной в течение 30 (Тридцати) календарных дней с момента получения продукции по товарной накладной на складе Покупателя.</w:t>
      </w:r>
    </w:p>
    <w:p w:rsidR="00676545" w:rsidRPr="00343D34" w:rsidRDefault="00676545" w:rsidP="00676545">
      <w:pPr>
        <w:ind w:firstLine="709"/>
        <w:jc w:val="both"/>
        <w:rPr>
          <w:sz w:val="20"/>
          <w:szCs w:val="20"/>
        </w:rPr>
      </w:pPr>
      <w:r w:rsidRPr="00343D34">
        <w:rPr>
          <w:sz w:val="20"/>
          <w:szCs w:val="20"/>
        </w:rPr>
        <w:t>Датой платежа считается дата списания денежных средств с корреспондентского счета банка, обслуживающего Покупателя.</w:t>
      </w:r>
    </w:p>
    <w:p w:rsidR="00676545" w:rsidRPr="00676545" w:rsidRDefault="00676545" w:rsidP="00676545">
      <w:pPr>
        <w:ind w:firstLine="709"/>
        <w:jc w:val="both"/>
        <w:rPr>
          <w:snapToGrid w:val="0"/>
          <w:sz w:val="20"/>
          <w:szCs w:val="20"/>
        </w:rPr>
      </w:pPr>
      <w:r w:rsidRPr="00343D34">
        <w:rPr>
          <w:sz w:val="20"/>
          <w:szCs w:val="20"/>
        </w:rPr>
        <w:t>3.3. Поставщик не позднее 5 числа месяца, следующего за отчетным кварталом, направляет в адрес Покупателя</w:t>
      </w:r>
      <w:r>
        <w:rPr>
          <w:sz w:val="20"/>
          <w:szCs w:val="20"/>
        </w:rPr>
        <w:t>,</w:t>
      </w:r>
      <w:r w:rsidRPr="00343D34">
        <w:rPr>
          <w:sz w:val="20"/>
          <w:szCs w:val="20"/>
        </w:rPr>
        <w:t xml:space="preserve">  оформленный со своей стороны</w:t>
      </w:r>
      <w:r>
        <w:rPr>
          <w:sz w:val="20"/>
          <w:szCs w:val="20"/>
        </w:rPr>
        <w:t>,</w:t>
      </w:r>
      <w:r w:rsidRPr="00343D34">
        <w:rPr>
          <w:sz w:val="20"/>
          <w:szCs w:val="20"/>
        </w:rPr>
        <w:t xml:space="preserve">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w:t>
      </w:r>
      <w:r w:rsidRPr="00676545">
        <w:rPr>
          <w:snapToGrid w:val="0"/>
          <w:sz w:val="20"/>
          <w:szCs w:val="20"/>
        </w:rPr>
        <w:t>возвращает Поставщику один экземпляр надлежаще оформленного акта.</w:t>
      </w:r>
    </w:p>
    <w:p w:rsidR="00676545" w:rsidRPr="00676545" w:rsidRDefault="00676545" w:rsidP="00676545">
      <w:pPr>
        <w:ind w:firstLine="709"/>
        <w:jc w:val="both"/>
        <w:rPr>
          <w:snapToGrid w:val="0"/>
          <w:sz w:val="20"/>
          <w:szCs w:val="20"/>
        </w:rPr>
      </w:pPr>
      <w:r w:rsidRPr="00676545">
        <w:rPr>
          <w:snapToGrid w:val="0"/>
          <w:sz w:val="20"/>
          <w:szCs w:val="20"/>
        </w:rPr>
        <w:t>3.4 В срок до 2-го (второго) числа месяца, следующего за расчетным,  Поставщик обязан передать сканированные копии документов, подтверждающих факт поставки товара средствами факсимильной/электронной связи по номеру факса/адресу электронной почты, указанному в разделе 9 настоящего Договора. Оригиналы документов, подтверждающие факт поставки, должны быть направлены Покупателю до 7-го числа месяца, следующего за месяцем поставки.</w:t>
      </w:r>
    </w:p>
    <w:p w:rsidR="00676545" w:rsidRPr="00676545" w:rsidRDefault="00676545" w:rsidP="00676545">
      <w:pPr>
        <w:ind w:firstLine="709"/>
        <w:jc w:val="both"/>
        <w:rPr>
          <w:snapToGrid w:val="0"/>
          <w:sz w:val="20"/>
          <w:szCs w:val="20"/>
        </w:rPr>
      </w:pPr>
      <w:r w:rsidRPr="00676545">
        <w:rPr>
          <w:snapToGrid w:val="0"/>
          <w:sz w:val="20"/>
          <w:szCs w:val="20"/>
        </w:rPr>
        <w:t>Документы, подтверждающие факт поставки должны быть оформлены на имя Покупателя. В случае непредставления необходимых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поставка была осуществлена, представить недостающие копии документов Покупателю, что не освобождает Поставщика от ответственности, предусмотренной в Разделе 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подтверждающих факт поставки.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Разделом 5 настоящего договора.</w:t>
      </w:r>
    </w:p>
    <w:p w:rsidR="00676545" w:rsidRDefault="00676545" w:rsidP="00676545">
      <w:pPr>
        <w:ind w:firstLine="709"/>
        <w:jc w:val="both"/>
        <w:rPr>
          <w:sz w:val="20"/>
          <w:szCs w:val="20"/>
        </w:rPr>
      </w:pPr>
    </w:p>
    <w:p w:rsidR="00676545" w:rsidRPr="00610D60" w:rsidRDefault="00676545" w:rsidP="00676545">
      <w:pPr>
        <w:ind w:firstLine="709"/>
        <w:jc w:val="center"/>
        <w:rPr>
          <w:b/>
          <w:snapToGrid w:val="0"/>
          <w:sz w:val="20"/>
          <w:szCs w:val="20"/>
        </w:rPr>
      </w:pPr>
      <w:r w:rsidRPr="00610D60">
        <w:rPr>
          <w:b/>
          <w:snapToGrid w:val="0"/>
          <w:sz w:val="20"/>
          <w:szCs w:val="20"/>
        </w:rPr>
        <w:t>4. ПОРЯДОК И УСЛОВИЯ ПОСТАВКИ.</w:t>
      </w:r>
    </w:p>
    <w:p w:rsidR="00676545" w:rsidRPr="00610D60" w:rsidRDefault="00676545" w:rsidP="00676545">
      <w:pPr>
        <w:ind w:firstLine="709"/>
        <w:jc w:val="both"/>
        <w:rPr>
          <w:sz w:val="20"/>
          <w:szCs w:val="20"/>
        </w:rPr>
      </w:pPr>
      <w:r w:rsidRPr="00610D60">
        <w:rPr>
          <w:snapToGrid w:val="0"/>
          <w:sz w:val="20"/>
          <w:szCs w:val="20"/>
        </w:rPr>
        <w:t xml:space="preserve">4.1. Поставка продукции производится по письменной заявке Покупателя. Качество поставляемой продукции должно соответствовать ГОСТ, ТУ или иным нормативно-техническим документам. Подтверждением качества со стороны Поставщика является сертификат качества  предприятия-изготовителя. </w:t>
      </w:r>
    </w:p>
    <w:p w:rsidR="00676545" w:rsidRPr="00610D60" w:rsidRDefault="00676545" w:rsidP="00676545">
      <w:pPr>
        <w:ind w:firstLine="709"/>
        <w:jc w:val="both"/>
        <w:rPr>
          <w:snapToGrid w:val="0"/>
          <w:sz w:val="20"/>
          <w:szCs w:val="20"/>
        </w:rPr>
      </w:pPr>
      <w:r w:rsidRPr="00610D60">
        <w:rPr>
          <w:snapToGrid w:val="0"/>
          <w:sz w:val="20"/>
          <w:szCs w:val="20"/>
        </w:rPr>
        <w:t>4.2. На основании письменной заявки Покупателя в течение 3 (трех) рабочих дней после её получения, Поставщик оформляет счет и товарную накладную с указанием количества, ассортимента и стоимости поставляемой продукции и доводит информацию до Покупателя. Покупатель вправе в течение 3-х рабочих дней с момента получения информации отказаться от получения заказанной продукции либо ее части.</w:t>
      </w:r>
    </w:p>
    <w:p w:rsidR="00676545" w:rsidRPr="00C50CEA" w:rsidRDefault="00676545" w:rsidP="00676545">
      <w:pPr>
        <w:ind w:firstLine="709"/>
        <w:jc w:val="both"/>
        <w:rPr>
          <w:snapToGrid w:val="0"/>
          <w:color w:val="000000"/>
          <w:sz w:val="20"/>
          <w:szCs w:val="20"/>
        </w:rPr>
      </w:pPr>
      <w:r w:rsidRPr="00610D60">
        <w:rPr>
          <w:snapToGrid w:val="0"/>
          <w:color w:val="000000"/>
          <w:sz w:val="20"/>
          <w:szCs w:val="20"/>
        </w:rPr>
        <w:t>4.3. Доставка продукции производится Поставщиком по адресу: г. Томск, ул. Нахимова.8. (4-ый этаж). Доставка всего объёма поставляемой мебели осуществляется в течение 14(четырнадцати) календарных  дней с момента получения</w:t>
      </w:r>
      <w:r>
        <w:rPr>
          <w:snapToGrid w:val="0"/>
          <w:color w:val="000000"/>
          <w:sz w:val="20"/>
          <w:szCs w:val="20"/>
        </w:rPr>
        <w:t xml:space="preserve"> письменной заявки Покупаткля.</w:t>
      </w:r>
    </w:p>
    <w:p w:rsidR="00676545" w:rsidRPr="00C50CEA" w:rsidRDefault="00676545" w:rsidP="00676545">
      <w:pPr>
        <w:ind w:firstLine="709"/>
        <w:jc w:val="both"/>
        <w:rPr>
          <w:snapToGrid w:val="0"/>
          <w:color w:val="000000"/>
          <w:sz w:val="20"/>
          <w:szCs w:val="20"/>
        </w:rPr>
      </w:pPr>
      <w:r w:rsidRPr="00C50CEA">
        <w:rPr>
          <w:snapToGrid w:val="0"/>
          <w:color w:val="000000"/>
          <w:sz w:val="20"/>
          <w:szCs w:val="20"/>
        </w:rPr>
        <w:t>Сборку и установку осуществляет Поставщик. Сборка осуществляется в течение 5 (пяти) рабочих дней с  даты  доставки товара Покупателю.</w:t>
      </w:r>
    </w:p>
    <w:p w:rsidR="00676545" w:rsidRPr="00343D34" w:rsidRDefault="00676545" w:rsidP="00676545">
      <w:pPr>
        <w:ind w:firstLine="709"/>
        <w:jc w:val="both"/>
        <w:rPr>
          <w:snapToGrid w:val="0"/>
          <w:color w:val="000000"/>
          <w:sz w:val="20"/>
          <w:szCs w:val="20"/>
        </w:rPr>
      </w:pPr>
      <w:r w:rsidRPr="00C50CEA">
        <w:rPr>
          <w:snapToGrid w:val="0"/>
          <w:color w:val="000000"/>
          <w:sz w:val="20"/>
          <w:szCs w:val="20"/>
        </w:rPr>
        <w:t>Поставщик поставляет товары Покупателю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676545" w:rsidRPr="00CD3E5A" w:rsidRDefault="00676545" w:rsidP="00676545">
      <w:pPr>
        <w:ind w:firstLine="709"/>
        <w:jc w:val="both"/>
        <w:rPr>
          <w:snapToGrid w:val="0"/>
          <w:sz w:val="20"/>
          <w:szCs w:val="20"/>
        </w:rPr>
      </w:pPr>
      <w:r>
        <w:rPr>
          <w:snapToGrid w:val="0"/>
          <w:sz w:val="20"/>
          <w:szCs w:val="20"/>
        </w:rPr>
        <w:t>4.4</w:t>
      </w:r>
      <w:r w:rsidRPr="00343D34">
        <w:rPr>
          <w:snapToGrid w:val="0"/>
          <w:sz w:val="20"/>
          <w:szCs w:val="20"/>
        </w:rPr>
        <w:t xml:space="preserve">. Датой поставки считается дата передачи уполномоченному лицу  продукции и подписания передаточных документов Покупателем. Поставщик несет гарантийные обязательства согласно паспорту </w:t>
      </w:r>
      <w:r w:rsidRPr="00CD3E5A">
        <w:rPr>
          <w:snapToGrid w:val="0"/>
          <w:sz w:val="20"/>
          <w:szCs w:val="20"/>
        </w:rPr>
        <w:t>предприятия-изготовителя продукции.</w:t>
      </w:r>
    </w:p>
    <w:p w:rsidR="00676545" w:rsidRDefault="00676545" w:rsidP="00676545">
      <w:pPr>
        <w:ind w:firstLine="709"/>
        <w:jc w:val="both"/>
        <w:rPr>
          <w:snapToGrid w:val="0"/>
          <w:sz w:val="20"/>
          <w:szCs w:val="20"/>
        </w:rPr>
      </w:pPr>
      <w:r>
        <w:rPr>
          <w:snapToGrid w:val="0"/>
          <w:sz w:val="20"/>
          <w:szCs w:val="20"/>
        </w:rPr>
        <w:t xml:space="preserve">4.5. В случае </w:t>
      </w:r>
      <w:r w:rsidRPr="00CD3E5A">
        <w:rPr>
          <w:snapToGrid w:val="0"/>
          <w:sz w:val="20"/>
          <w:szCs w:val="20"/>
        </w:rPr>
        <w:t xml:space="preserve">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676545" w:rsidRPr="00C50CEA" w:rsidRDefault="00676545" w:rsidP="00676545">
      <w:pPr>
        <w:ind w:firstLine="709"/>
        <w:jc w:val="both"/>
        <w:rPr>
          <w:b/>
          <w:snapToGrid w:val="0"/>
          <w:sz w:val="20"/>
          <w:szCs w:val="20"/>
        </w:rPr>
      </w:pPr>
    </w:p>
    <w:p w:rsidR="00676545" w:rsidRDefault="00676545" w:rsidP="00676545">
      <w:pPr>
        <w:ind w:firstLine="709"/>
        <w:jc w:val="center"/>
        <w:rPr>
          <w:b/>
          <w:snapToGrid w:val="0"/>
          <w:sz w:val="20"/>
          <w:szCs w:val="20"/>
        </w:rPr>
      </w:pPr>
      <w:r w:rsidRPr="00C50CEA">
        <w:rPr>
          <w:b/>
          <w:snapToGrid w:val="0"/>
          <w:sz w:val="20"/>
          <w:szCs w:val="20"/>
        </w:rPr>
        <w:t xml:space="preserve">5. </w:t>
      </w:r>
      <w:r>
        <w:rPr>
          <w:b/>
          <w:snapToGrid w:val="0"/>
          <w:sz w:val="20"/>
          <w:szCs w:val="20"/>
        </w:rPr>
        <w:t>ГАРАНТИЙНЫЕ УСЛОВИЯ и КАЧЕСТВО ТОВАРА</w:t>
      </w:r>
    </w:p>
    <w:p w:rsidR="00676545" w:rsidRPr="00C50CEA" w:rsidRDefault="00676545" w:rsidP="00676545">
      <w:pPr>
        <w:ind w:firstLine="709"/>
        <w:jc w:val="both"/>
        <w:rPr>
          <w:b/>
          <w:snapToGrid w:val="0"/>
          <w:sz w:val="20"/>
          <w:szCs w:val="20"/>
        </w:rPr>
      </w:pPr>
    </w:p>
    <w:p w:rsidR="00676545" w:rsidRPr="00C50CEA" w:rsidRDefault="00676545" w:rsidP="00676545">
      <w:pPr>
        <w:ind w:firstLine="709"/>
        <w:jc w:val="both"/>
        <w:rPr>
          <w:snapToGrid w:val="0"/>
          <w:sz w:val="20"/>
          <w:szCs w:val="20"/>
        </w:rPr>
      </w:pPr>
      <w:r>
        <w:rPr>
          <w:snapToGrid w:val="0"/>
          <w:sz w:val="20"/>
          <w:szCs w:val="20"/>
        </w:rPr>
        <w:t xml:space="preserve">5.1. </w:t>
      </w:r>
      <w:r w:rsidRPr="00C50CEA">
        <w:rPr>
          <w:snapToGrid w:val="0"/>
          <w:sz w:val="20"/>
          <w:szCs w:val="20"/>
        </w:rPr>
        <w:t>На поставляемые товары Поставщик предоставляет гарантию качества в соответствии с нормативными документами на данный вид Товаров.</w:t>
      </w:r>
    </w:p>
    <w:p w:rsidR="00676545" w:rsidRPr="00C50CEA" w:rsidRDefault="00676545" w:rsidP="00676545">
      <w:pPr>
        <w:ind w:firstLine="709"/>
        <w:jc w:val="both"/>
        <w:rPr>
          <w:snapToGrid w:val="0"/>
          <w:sz w:val="20"/>
          <w:szCs w:val="20"/>
        </w:rPr>
      </w:pPr>
      <w:r w:rsidRPr="00C50CEA">
        <w:rPr>
          <w:snapToGrid w:val="0"/>
          <w:sz w:val="20"/>
          <w:szCs w:val="20"/>
        </w:rPr>
        <w:t xml:space="preserve">Гарантийный срок устанавливается в соответствии с заявкой участника и должен составлять не менее 12 месяцев  с даты подписания Акта приемки-передачи товаров.  Поставщик на период гарантийного срока оказывает весь комплекс бесплатных услуг: </w:t>
      </w:r>
    </w:p>
    <w:p w:rsidR="00676545" w:rsidRPr="00C50CEA" w:rsidRDefault="00676545" w:rsidP="00676545">
      <w:pPr>
        <w:ind w:firstLine="709"/>
        <w:jc w:val="both"/>
        <w:rPr>
          <w:snapToGrid w:val="0"/>
          <w:sz w:val="20"/>
          <w:szCs w:val="20"/>
        </w:rPr>
      </w:pPr>
      <w:r w:rsidRPr="00C50CEA">
        <w:rPr>
          <w:snapToGrid w:val="0"/>
          <w:sz w:val="20"/>
          <w:szCs w:val="20"/>
        </w:rPr>
        <w:t xml:space="preserve">- по гарантийному ремонту мебели; устранение недостатков, транспортные услуги по доставке мебели до предприятий, осуществляющих ремонт, и обратно. </w:t>
      </w:r>
    </w:p>
    <w:p w:rsidR="00676545" w:rsidRPr="00C50CEA" w:rsidRDefault="00676545" w:rsidP="00676545">
      <w:pPr>
        <w:ind w:firstLine="709"/>
        <w:jc w:val="both"/>
        <w:rPr>
          <w:snapToGrid w:val="0"/>
          <w:sz w:val="20"/>
          <w:szCs w:val="20"/>
        </w:rPr>
      </w:pPr>
      <w:r>
        <w:rPr>
          <w:snapToGrid w:val="0"/>
          <w:sz w:val="20"/>
          <w:szCs w:val="20"/>
        </w:rPr>
        <w:t xml:space="preserve">5.2. </w:t>
      </w:r>
      <w:r w:rsidRPr="00C50CEA">
        <w:rPr>
          <w:snapToGrid w:val="0"/>
          <w:sz w:val="20"/>
          <w:szCs w:val="20"/>
        </w:rPr>
        <w:t xml:space="preserve"> В случае если ремонт мебели продолжается более 5 (пяти) рабочих дней, Поставщик предоставляет </w:t>
      </w:r>
      <w:r>
        <w:rPr>
          <w:snapToGrid w:val="0"/>
          <w:sz w:val="20"/>
          <w:szCs w:val="20"/>
        </w:rPr>
        <w:t xml:space="preserve">Покупателю </w:t>
      </w:r>
      <w:r w:rsidRPr="00C50CEA">
        <w:rPr>
          <w:snapToGrid w:val="0"/>
          <w:sz w:val="20"/>
          <w:szCs w:val="20"/>
        </w:rPr>
        <w:t>товара для эксплуатации аналогичную мебель на период ремонта. При обнаружении производственных дефектов и невозможности их устранения на месте, эта продукция подлежит замене.</w:t>
      </w:r>
    </w:p>
    <w:p w:rsidR="00676545" w:rsidRPr="00C50CEA" w:rsidRDefault="00676545" w:rsidP="00676545">
      <w:pPr>
        <w:ind w:firstLine="709"/>
        <w:jc w:val="both"/>
        <w:rPr>
          <w:snapToGrid w:val="0"/>
          <w:sz w:val="20"/>
          <w:szCs w:val="20"/>
        </w:rPr>
      </w:pPr>
      <w:r>
        <w:rPr>
          <w:snapToGrid w:val="0"/>
          <w:sz w:val="20"/>
          <w:szCs w:val="20"/>
        </w:rPr>
        <w:t>Первоначальный</w:t>
      </w:r>
      <w:r w:rsidRPr="00C50CEA">
        <w:rPr>
          <w:snapToGrid w:val="0"/>
          <w:sz w:val="20"/>
          <w:szCs w:val="20"/>
        </w:rPr>
        <w:t xml:space="preserve"> </w:t>
      </w:r>
      <w:r>
        <w:rPr>
          <w:snapToGrid w:val="0"/>
          <w:sz w:val="20"/>
          <w:szCs w:val="20"/>
        </w:rPr>
        <w:t xml:space="preserve">осмотр </w:t>
      </w:r>
      <w:r w:rsidRPr="00C50CEA">
        <w:rPr>
          <w:snapToGrid w:val="0"/>
          <w:sz w:val="20"/>
          <w:szCs w:val="20"/>
        </w:rPr>
        <w:t>неисправностей, мелкий ремонт и замена комплектующих должна производиться с выездом специалиста на место установки мебели в течение 24 (двадцати четырех) часов после уведомления  по телефону, электронной почте или факсимильной связи.</w:t>
      </w:r>
    </w:p>
    <w:p w:rsidR="00676545" w:rsidRDefault="00676545" w:rsidP="00676545">
      <w:pPr>
        <w:ind w:firstLine="709"/>
        <w:jc w:val="both"/>
        <w:rPr>
          <w:snapToGrid w:val="0"/>
          <w:sz w:val="20"/>
          <w:szCs w:val="20"/>
        </w:rPr>
      </w:pPr>
      <w:r>
        <w:rPr>
          <w:snapToGrid w:val="0"/>
          <w:sz w:val="20"/>
          <w:szCs w:val="20"/>
        </w:rPr>
        <w:t xml:space="preserve">5.3. </w:t>
      </w:r>
      <w:r w:rsidRPr="00C50CEA">
        <w:rPr>
          <w:snapToGrid w:val="0"/>
          <w:sz w:val="20"/>
          <w:szCs w:val="20"/>
        </w:rPr>
        <w:t>В период гарантийного срока Поставщик обязуется за свой счет производить гарантийный ремонт.</w:t>
      </w:r>
    </w:p>
    <w:p w:rsidR="00676545" w:rsidRPr="00C50CEA" w:rsidRDefault="00676545" w:rsidP="00676545">
      <w:pPr>
        <w:ind w:firstLine="709"/>
        <w:jc w:val="both"/>
        <w:rPr>
          <w:snapToGrid w:val="0"/>
          <w:sz w:val="20"/>
          <w:szCs w:val="20"/>
        </w:rPr>
      </w:pPr>
      <w:r>
        <w:rPr>
          <w:snapToGrid w:val="0"/>
          <w:sz w:val="20"/>
          <w:szCs w:val="20"/>
        </w:rPr>
        <w:t xml:space="preserve">5.4. </w:t>
      </w:r>
      <w:r w:rsidRPr="00C50CEA">
        <w:rPr>
          <w:snapToGrid w:val="0"/>
          <w:sz w:val="20"/>
          <w:szCs w:val="20"/>
        </w:rPr>
        <w:t>Требования к безопасности и качеству товара:</w:t>
      </w:r>
    </w:p>
    <w:p w:rsidR="00676545" w:rsidRPr="00C50CEA" w:rsidRDefault="00676545" w:rsidP="00676545">
      <w:pPr>
        <w:ind w:firstLine="709"/>
        <w:jc w:val="both"/>
        <w:rPr>
          <w:snapToGrid w:val="0"/>
          <w:sz w:val="20"/>
          <w:szCs w:val="20"/>
        </w:rPr>
      </w:pPr>
      <w:r>
        <w:rPr>
          <w:snapToGrid w:val="0"/>
          <w:sz w:val="20"/>
          <w:szCs w:val="20"/>
        </w:rPr>
        <w:t>5.4.</w:t>
      </w:r>
      <w:r w:rsidRPr="00C50CEA">
        <w:rPr>
          <w:snapToGrid w:val="0"/>
          <w:sz w:val="20"/>
          <w:szCs w:val="20"/>
        </w:rPr>
        <w:t>1. Вкладные и накладные элементы (например: донья ящиков, филенки, стекло, декоративные элементы и другие) должны быть закреплены неподвижно;</w:t>
      </w:r>
    </w:p>
    <w:p w:rsidR="00676545" w:rsidRPr="00C50CEA" w:rsidRDefault="00676545" w:rsidP="00676545">
      <w:pPr>
        <w:ind w:firstLine="709"/>
        <w:jc w:val="both"/>
        <w:rPr>
          <w:snapToGrid w:val="0"/>
          <w:sz w:val="20"/>
          <w:szCs w:val="20"/>
        </w:rPr>
      </w:pPr>
      <w:r>
        <w:rPr>
          <w:snapToGrid w:val="0"/>
          <w:sz w:val="20"/>
          <w:szCs w:val="20"/>
        </w:rPr>
        <w:t xml:space="preserve">5.4.2 </w:t>
      </w:r>
      <w:r w:rsidRPr="00C50CEA">
        <w:rPr>
          <w:snapToGrid w:val="0"/>
          <w:sz w:val="20"/>
          <w:szCs w:val="20"/>
        </w:rPr>
        <w:t>Трансформируемые, выдвижные, раздвижные элементы изделий мебели должны иметь свободный ход без заеданий и перекосов;</w:t>
      </w:r>
    </w:p>
    <w:p w:rsidR="00676545" w:rsidRPr="00C50CEA" w:rsidRDefault="00676545" w:rsidP="00676545">
      <w:pPr>
        <w:ind w:firstLine="709"/>
        <w:jc w:val="both"/>
        <w:rPr>
          <w:snapToGrid w:val="0"/>
          <w:sz w:val="20"/>
          <w:szCs w:val="20"/>
        </w:rPr>
      </w:pPr>
      <w:r>
        <w:rPr>
          <w:snapToGrid w:val="0"/>
          <w:sz w:val="20"/>
          <w:szCs w:val="20"/>
        </w:rPr>
        <w:t>5.4.3</w:t>
      </w:r>
      <w:r w:rsidRPr="00C50CEA">
        <w:rPr>
          <w:snapToGrid w:val="0"/>
          <w:sz w:val="20"/>
          <w:szCs w:val="20"/>
        </w:rPr>
        <w:t xml:space="preserve"> Фурнитура, выходящая на поверхность изделий, не должна иметь заусенцев; ребра торцов погонажных деталей должны быть притуплены;</w:t>
      </w:r>
    </w:p>
    <w:p w:rsidR="00676545" w:rsidRPr="00C50CEA" w:rsidRDefault="00676545" w:rsidP="00676545">
      <w:pPr>
        <w:ind w:firstLine="709"/>
        <w:jc w:val="both"/>
        <w:rPr>
          <w:snapToGrid w:val="0"/>
          <w:sz w:val="20"/>
          <w:szCs w:val="20"/>
        </w:rPr>
      </w:pPr>
      <w:r>
        <w:rPr>
          <w:snapToGrid w:val="0"/>
          <w:sz w:val="20"/>
          <w:szCs w:val="20"/>
        </w:rPr>
        <w:t xml:space="preserve">5.4.4. </w:t>
      </w:r>
      <w:r w:rsidRPr="00C50CEA">
        <w:rPr>
          <w:snapToGrid w:val="0"/>
          <w:sz w:val="20"/>
          <w:szCs w:val="20"/>
        </w:rPr>
        <w:t>Замки должны быть неподвижно и прочно закреплены на деталях изделий и установлены так, чтобы было обеспечено их легкое отпирание и запирание;</w:t>
      </w:r>
    </w:p>
    <w:p w:rsidR="00676545" w:rsidRPr="00C50CEA" w:rsidRDefault="00676545" w:rsidP="00676545">
      <w:pPr>
        <w:ind w:firstLine="709"/>
        <w:jc w:val="both"/>
        <w:rPr>
          <w:snapToGrid w:val="0"/>
          <w:sz w:val="20"/>
          <w:szCs w:val="20"/>
        </w:rPr>
      </w:pPr>
      <w:r>
        <w:rPr>
          <w:snapToGrid w:val="0"/>
          <w:sz w:val="20"/>
          <w:szCs w:val="20"/>
        </w:rPr>
        <w:t xml:space="preserve">5.4.5 </w:t>
      </w:r>
      <w:r w:rsidRPr="00C50CEA">
        <w:rPr>
          <w:snapToGrid w:val="0"/>
          <w:sz w:val="20"/>
          <w:szCs w:val="20"/>
        </w:rPr>
        <w:t>Двери изделий без замков должны иметь устройства или петли, предотвращающие их самопроизвольное открывание.</w:t>
      </w:r>
    </w:p>
    <w:p w:rsidR="00676545" w:rsidRPr="00C50CEA" w:rsidRDefault="00676545" w:rsidP="00676545">
      <w:pPr>
        <w:ind w:firstLine="709"/>
        <w:jc w:val="both"/>
        <w:rPr>
          <w:snapToGrid w:val="0"/>
          <w:sz w:val="20"/>
          <w:szCs w:val="20"/>
        </w:rPr>
      </w:pPr>
      <w:r>
        <w:rPr>
          <w:snapToGrid w:val="0"/>
          <w:sz w:val="20"/>
          <w:szCs w:val="20"/>
        </w:rPr>
        <w:t xml:space="preserve">5.4.6 </w:t>
      </w:r>
      <w:r w:rsidRPr="00C50CEA">
        <w:rPr>
          <w:snapToGrid w:val="0"/>
          <w:sz w:val="20"/>
          <w:szCs w:val="20"/>
        </w:rPr>
        <w:t>Мебель собирается на эксцентриковых стяжках. Все изделия  устанавливаются на регулируемые по высоте опоры. Стекло – прозрачное с полированной кромкой. В стеллажах предусмотрена универсальная навеска дверей.</w:t>
      </w:r>
    </w:p>
    <w:p w:rsidR="00676545" w:rsidRPr="00C50CEA" w:rsidRDefault="00676545" w:rsidP="00676545">
      <w:pPr>
        <w:ind w:firstLine="709"/>
        <w:jc w:val="both"/>
        <w:rPr>
          <w:snapToGrid w:val="0"/>
          <w:sz w:val="20"/>
          <w:szCs w:val="20"/>
        </w:rPr>
      </w:pPr>
      <w:r>
        <w:rPr>
          <w:snapToGrid w:val="0"/>
          <w:sz w:val="20"/>
          <w:szCs w:val="20"/>
        </w:rPr>
        <w:t>5.5</w:t>
      </w:r>
      <w:r w:rsidRPr="00C50CEA">
        <w:rPr>
          <w:snapToGrid w:val="0"/>
          <w:sz w:val="20"/>
          <w:szCs w:val="20"/>
        </w:rPr>
        <w:t xml:space="preserve"> Товар должен быть изготовлен  из экологически чистого материала и не должен причинять вреда здоровью человека, а также соответствовать требованиям нормативных документов. </w:t>
      </w:r>
    </w:p>
    <w:p w:rsidR="00676545" w:rsidRDefault="00676545" w:rsidP="00676545">
      <w:pPr>
        <w:ind w:firstLine="709"/>
        <w:jc w:val="both"/>
        <w:rPr>
          <w:snapToGrid w:val="0"/>
          <w:sz w:val="20"/>
          <w:szCs w:val="20"/>
        </w:rPr>
      </w:pPr>
      <w:r w:rsidRPr="00C50CEA">
        <w:rPr>
          <w:snapToGrid w:val="0"/>
          <w:sz w:val="20"/>
          <w:szCs w:val="20"/>
        </w:rPr>
        <w:t>Качество и безопасность поставляемого товара должно соответствовать действующим стандартами, утвержденными в отношении данного вида товара, и подтверждаться наличием сертификатов, обязательных для данного вида товара, оформленных в соответствии с действующим российским законодательством и требованиям, изложенным в настоящем Техническом задании.</w:t>
      </w:r>
    </w:p>
    <w:p w:rsidR="00676545" w:rsidRDefault="00676545" w:rsidP="00676545">
      <w:pPr>
        <w:ind w:firstLine="709"/>
        <w:jc w:val="both"/>
        <w:rPr>
          <w:snapToGrid w:val="0"/>
          <w:sz w:val="20"/>
          <w:szCs w:val="20"/>
        </w:rPr>
      </w:pPr>
    </w:p>
    <w:p w:rsidR="00676545" w:rsidRPr="00343D34" w:rsidRDefault="00676545" w:rsidP="00676545">
      <w:pPr>
        <w:ind w:firstLine="709"/>
        <w:jc w:val="both"/>
        <w:rPr>
          <w:snapToGrid w:val="0"/>
          <w:sz w:val="20"/>
          <w:szCs w:val="20"/>
        </w:rPr>
      </w:pPr>
    </w:p>
    <w:p w:rsidR="00676545" w:rsidRPr="00343D34" w:rsidRDefault="00676545" w:rsidP="00676545">
      <w:pPr>
        <w:ind w:firstLine="709"/>
        <w:jc w:val="center"/>
        <w:rPr>
          <w:b/>
          <w:snapToGrid w:val="0"/>
          <w:sz w:val="20"/>
          <w:szCs w:val="20"/>
        </w:rPr>
      </w:pPr>
      <w:r>
        <w:rPr>
          <w:b/>
          <w:snapToGrid w:val="0"/>
          <w:sz w:val="20"/>
          <w:szCs w:val="20"/>
        </w:rPr>
        <w:t>6</w:t>
      </w:r>
      <w:r w:rsidRPr="00343D34">
        <w:rPr>
          <w:b/>
          <w:snapToGrid w:val="0"/>
          <w:sz w:val="20"/>
          <w:szCs w:val="20"/>
        </w:rPr>
        <w:t>. ОТВЕТСТВЕННОСТЬ СТОРОН.</w:t>
      </w:r>
    </w:p>
    <w:p w:rsidR="00676545" w:rsidRPr="00343D34" w:rsidRDefault="00676545" w:rsidP="00676545">
      <w:pPr>
        <w:ind w:firstLine="709"/>
        <w:jc w:val="both"/>
        <w:rPr>
          <w:snapToGrid w:val="0"/>
          <w:sz w:val="20"/>
          <w:szCs w:val="20"/>
        </w:rPr>
      </w:pPr>
      <w:r>
        <w:rPr>
          <w:sz w:val="20"/>
          <w:szCs w:val="20"/>
        </w:rPr>
        <w:t>6</w:t>
      </w:r>
      <w:r w:rsidRPr="00343D34">
        <w:rPr>
          <w:sz w:val="20"/>
          <w:szCs w:val="20"/>
        </w:rPr>
        <w:t>.1.</w:t>
      </w:r>
      <w:r w:rsidRPr="00343D34">
        <w:rPr>
          <w:snapToGrid w:val="0"/>
          <w:sz w:val="20"/>
          <w:szCs w:val="20"/>
        </w:rPr>
        <w:t xml:space="preserve"> В случае просрочки выполнения обязательств сверх срока, установленного  договором Поставщик уплачивает Покупателю пени в размере 0,02% от стоимости невыполненных в срок  обязательств за каждый день просрочки.</w:t>
      </w:r>
    </w:p>
    <w:p w:rsidR="00676545" w:rsidRDefault="00676545" w:rsidP="00676545">
      <w:pPr>
        <w:ind w:firstLine="709"/>
        <w:jc w:val="both"/>
        <w:rPr>
          <w:snapToGrid w:val="0"/>
          <w:sz w:val="20"/>
          <w:szCs w:val="20"/>
        </w:rPr>
      </w:pPr>
      <w:r>
        <w:rPr>
          <w:snapToGrid w:val="0"/>
          <w:sz w:val="20"/>
          <w:szCs w:val="20"/>
        </w:rPr>
        <w:t>6</w:t>
      </w:r>
      <w:r w:rsidRPr="00343D34">
        <w:rPr>
          <w:snapToGrid w:val="0"/>
          <w:sz w:val="20"/>
          <w:szCs w:val="20"/>
        </w:rPr>
        <w:t xml:space="preserve">.2. В случае задержки поставки продукции более чем на 20 (двадцать) календарных дней Покупатель имеет право расторгнуть настоящий договор. </w:t>
      </w:r>
    </w:p>
    <w:p w:rsidR="00676545" w:rsidRPr="009D2B62" w:rsidRDefault="00676545" w:rsidP="00676545">
      <w:pPr>
        <w:ind w:firstLine="709"/>
        <w:jc w:val="both"/>
        <w:rPr>
          <w:snapToGrid w:val="0"/>
          <w:sz w:val="20"/>
          <w:szCs w:val="20"/>
        </w:rPr>
      </w:pPr>
      <w:r>
        <w:rPr>
          <w:snapToGrid w:val="0"/>
          <w:sz w:val="20"/>
          <w:szCs w:val="20"/>
        </w:rPr>
        <w:t>6.3.</w:t>
      </w:r>
      <w:r w:rsidRPr="00610D60">
        <w:t xml:space="preserve"> </w:t>
      </w:r>
      <w:r w:rsidRPr="00610D60">
        <w:rPr>
          <w:snapToGrid w:val="0"/>
          <w:sz w:val="20"/>
          <w:szCs w:val="20"/>
        </w:rPr>
        <w:t>За поставку некачественного  товара Поставщик уплачивает Покупателю штраф в размере 5% от стоимости некачественного товара.</w:t>
      </w:r>
    </w:p>
    <w:p w:rsidR="00676545" w:rsidRPr="00343D34" w:rsidRDefault="00676545" w:rsidP="00676545">
      <w:pPr>
        <w:ind w:firstLine="709"/>
        <w:jc w:val="both"/>
        <w:rPr>
          <w:snapToGrid w:val="0"/>
          <w:sz w:val="20"/>
          <w:szCs w:val="20"/>
        </w:rPr>
      </w:pPr>
      <w:r>
        <w:rPr>
          <w:snapToGrid w:val="0"/>
          <w:sz w:val="20"/>
          <w:szCs w:val="20"/>
        </w:rPr>
        <w:t>6.4</w:t>
      </w:r>
      <w:r w:rsidRPr="00343D34">
        <w:rPr>
          <w:snapToGrid w:val="0"/>
          <w:sz w:val="20"/>
          <w:szCs w:val="20"/>
        </w:rPr>
        <w:t xml:space="preserve">. За нарушение Поставщиком сроков исполнения обязательств по предоставлению документов в соответствии п. 3.3. настоящего Договора Покупатель имеет право потребовать от Поставщика уплаты пени в размере 1/360 ставки рефинансирования ЦБ РФ от суммы неисполненного обязательства за каждый день просрочки. Стороны договорились, что в </w:t>
      </w:r>
      <w:r w:rsidRPr="00CD3E5A">
        <w:rPr>
          <w:snapToGrid w:val="0"/>
          <w:sz w:val="20"/>
          <w:szCs w:val="20"/>
        </w:rPr>
        <w:t>случае нарушения Поставщиком сроков исполнения обязательств по предоставлению документов в соответствии с пунктами 3.3, 3.4.  настоящего Договора для расчета пеней, указанных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продукции.</w:t>
      </w:r>
    </w:p>
    <w:p w:rsidR="00676545" w:rsidRDefault="00676545" w:rsidP="00676545">
      <w:pPr>
        <w:ind w:firstLine="709"/>
        <w:jc w:val="both"/>
        <w:rPr>
          <w:snapToGrid w:val="0"/>
          <w:sz w:val="20"/>
          <w:szCs w:val="20"/>
        </w:rPr>
      </w:pPr>
      <w:r>
        <w:rPr>
          <w:snapToGrid w:val="0"/>
          <w:sz w:val="20"/>
          <w:szCs w:val="20"/>
        </w:rPr>
        <w:t>6.5</w:t>
      </w:r>
      <w:r w:rsidRPr="00343D34">
        <w:rPr>
          <w:snapToGrid w:val="0"/>
          <w:sz w:val="20"/>
          <w:szCs w:val="20"/>
        </w:rPr>
        <w:t>. Меры ответственности, не предусмотренные в настоящем договоре, применяются в соответствии с нормами гражданско-правового законодательства РФ.</w:t>
      </w:r>
    </w:p>
    <w:p w:rsidR="00676545" w:rsidRPr="00343D34" w:rsidRDefault="00676545" w:rsidP="00676545">
      <w:pPr>
        <w:ind w:firstLine="709"/>
        <w:jc w:val="both"/>
        <w:rPr>
          <w:snapToGrid w:val="0"/>
          <w:sz w:val="20"/>
          <w:szCs w:val="20"/>
        </w:rPr>
      </w:pPr>
    </w:p>
    <w:p w:rsidR="00676545" w:rsidRPr="00343D34" w:rsidRDefault="00676545" w:rsidP="00676545">
      <w:pPr>
        <w:ind w:firstLine="709"/>
        <w:jc w:val="center"/>
        <w:rPr>
          <w:b/>
          <w:snapToGrid w:val="0"/>
          <w:sz w:val="20"/>
          <w:szCs w:val="20"/>
        </w:rPr>
      </w:pPr>
      <w:r>
        <w:rPr>
          <w:b/>
          <w:snapToGrid w:val="0"/>
          <w:sz w:val="20"/>
          <w:szCs w:val="20"/>
        </w:rPr>
        <w:t>7</w:t>
      </w:r>
      <w:r w:rsidRPr="00343D34">
        <w:rPr>
          <w:b/>
          <w:snapToGrid w:val="0"/>
          <w:sz w:val="20"/>
          <w:szCs w:val="20"/>
        </w:rPr>
        <w:t>. ПОРЯДОК РАЗРЕШЕНИЯ СПОРОВ.</w:t>
      </w:r>
    </w:p>
    <w:p w:rsidR="00676545" w:rsidRPr="00343D34" w:rsidRDefault="00676545" w:rsidP="00676545">
      <w:pPr>
        <w:ind w:firstLine="709"/>
        <w:jc w:val="both"/>
        <w:rPr>
          <w:snapToGrid w:val="0"/>
          <w:sz w:val="20"/>
          <w:szCs w:val="20"/>
        </w:rPr>
      </w:pPr>
      <w:r>
        <w:rPr>
          <w:snapToGrid w:val="0"/>
          <w:sz w:val="20"/>
          <w:szCs w:val="20"/>
        </w:rPr>
        <w:t>7</w:t>
      </w:r>
      <w:r w:rsidRPr="00343D34">
        <w:rPr>
          <w:snapToGrid w:val="0"/>
          <w:sz w:val="20"/>
          <w:szCs w:val="20"/>
        </w:rPr>
        <w:t xml:space="preserve">.1. Все разногласия в рамках настоящего </w:t>
      </w:r>
      <w:r w:rsidRPr="00343D34">
        <w:rPr>
          <w:bCs/>
          <w:snapToGrid w:val="0"/>
          <w:sz w:val="20"/>
          <w:szCs w:val="20"/>
        </w:rPr>
        <w:t xml:space="preserve">Договора </w:t>
      </w:r>
      <w:r w:rsidRPr="00343D34">
        <w:rPr>
          <w:snapToGrid w:val="0"/>
          <w:sz w:val="20"/>
          <w:szCs w:val="20"/>
        </w:rPr>
        <w:t xml:space="preserve">стороны осуществляют, во-первых, путем переговоров; во-вторых, направлением письменной претензии и получением ответа (Срок ответа на претензию - 15 рабочих дней со дня её получения); в-третьих, если предыдущее не привело к разрешению разногласий — в Арбитражном суде Томской области.                                                         </w:t>
      </w:r>
    </w:p>
    <w:p w:rsidR="00676545" w:rsidRDefault="00676545" w:rsidP="00676545">
      <w:pPr>
        <w:ind w:firstLine="709"/>
        <w:jc w:val="center"/>
        <w:rPr>
          <w:b/>
          <w:snapToGrid w:val="0"/>
          <w:sz w:val="20"/>
          <w:szCs w:val="20"/>
        </w:rPr>
      </w:pPr>
    </w:p>
    <w:p w:rsidR="00676545" w:rsidRPr="00343D34" w:rsidRDefault="00676545" w:rsidP="00676545">
      <w:pPr>
        <w:ind w:firstLine="709"/>
        <w:jc w:val="center"/>
        <w:rPr>
          <w:b/>
          <w:snapToGrid w:val="0"/>
          <w:sz w:val="20"/>
          <w:szCs w:val="20"/>
        </w:rPr>
      </w:pPr>
      <w:r>
        <w:rPr>
          <w:b/>
          <w:snapToGrid w:val="0"/>
          <w:sz w:val="20"/>
          <w:szCs w:val="20"/>
        </w:rPr>
        <w:t>8.</w:t>
      </w:r>
      <w:r w:rsidRPr="00343D34">
        <w:rPr>
          <w:b/>
          <w:snapToGrid w:val="0"/>
          <w:sz w:val="20"/>
          <w:szCs w:val="20"/>
        </w:rPr>
        <w:t xml:space="preserve"> ПРОЧИЕ УСЛОВИЯ.</w:t>
      </w:r>
    </w:p>
    <w:p w:rsidR="00676545" w:rsidRPr="00343D34" w:rsidRDefault="00676545" w:rsidP="00676545">
      <w:pPr>
        <w:ind w:firstLine="709"/>
        <w:jc w:val="both"/>
        <w:rPr>
          <w:snapToGrid w:val="0"/>
          <w:sz w:val="20"/>
          <w:szCs w:val="20"/>
        </w:rPr>
      </w:pPr>
      <w:r>
        <w:rPr>
          <w:snapToGrid w:val="0"/>
          <w:sz w:val="20"/>
          <w:szCs w:val="20"/>
        </w:rPr>
        <w:t>8</w:t>
      </w:r>
      <w:r w:rsidRPr="00343D34">
        <w:rPr>
          <w:snapToGrid w:val="0"/>
          <w:sz w:val="20"/>
          <w:szCs w:val="20"/>
        </w:rPr>
        <w:t>.1. Условия настоящего договора могут быть изменены по взаимному согласию сторон с обязательным составлением письменного документа.</w:t>
      </w:r>
    </w:p>
    <w:p w:rsidR="00676545" w:rsidRPr="00343D34" w:rsidRDefault="00676545" w:rsidP="00676545">
      <w:pPr>
        <w:ind w:firstLine="709"/>
        <w:jc w:val="both"/>
        <w:rPr>
          <w:snapToGrid w:val="0"/>
          <w:sz w:val="20"/>
          <w:szCs w:val="20"/>
        </w:rPr>
      </w:pPr>
      <w:r>
        <w:rPr>
          <w:snapToGrid w:val="0"/>
          <w:sz w:val="20"/>
          <w:szCs w:val="20"/>
        </w:rPr>
        <w:t>8</w:t>
      </w:r>
      <w:r w:rsidRPr="00343D34">
        <w:rPr>
          <w:snapToGrid w:val="0"/>
          <w:sz w:val="20"/>
          <w:szCs w:val="20"/>
        </w:rPr>
        <w:t>.2. Ни одна из сторон не вправе передавать свои права и обязательства по настоящему договору третьей стороне без письменного согласия другой стороны.</w:t>
      </w:r>
    </w:p>
    <w:p w:rsidR="00676545" w:rsidRPr="00343D34" w:rsidRDefault="00676545" w:rsidP="00676545">
      <w:pPr>
        <w:ind w:firstLine="709"/>
        <w:jc w:val="both"/>
        <w:rPr>
          <w:snapToGrid w:val="0"/>
          <w:sz w:val="20"/>
          <w:szCs w:val="20"/>
        </w:rPr>
      </w:pPr>
      <w:r>
        <w:rPr>
          <w:snapToGrid w:val="0"/>
          <w:sz w:val="20"/>
          <w:szCs w:val="20"/>
        </w:rPr>
        <w:t>8</w:t>
      </w:r>
      <w:r w:rsidRPr="00343D34">
        <w:rPr>
          <w:snapToGrid w:val="0"/>
          <w:sz w:val="20"/>
          <w:szCs w:val="20"/>
        </w:rPr>
        <w:t>.3. Настоящий договор вступает в силу с момента подписания сторонам</w:t>
      </w:r>
      <w:r>
        <w:rPr>
          <w:snapToGrid w:val="0"/>
          <w:sz w:val="20"/>
          <w:szCs w:val="20"/>
        </w:rPr>
        <w:t>и и действует до 31 декабря 2015</w:t>
      </w:r>
      <w:r w:rsidRPr="00343D34">
        <w:rPr>
          <w:snapToGrid w:val="0"/>
          <w:sz w:val="20"/>
          <w:szCs w:val="20"/>
        </w:rPr>
        <w:t>г, а в части взаиморасчетов до полного их исполнения.</w:t>
      </w:r>
    </w:p>
    <w:p w:rsidR="00676545" w:rsidRPr="00343D34" w:rsidRDefault="00676545" w:rsidP="00676545">
      <w:pPr>
        <w:ind w:firstLine="709"/>
        <w:jc w:val="both"/>
        <w:rPr>
          <w:snapToGrid w:val="0"/>
          <w:sz w:val="20"/>
          <w:szCs w:val="20"/>
        </w:rPr>
      </w:pPr>
      <w:r>
        <w:rPr>
          <w:snapToGrid w:val="0"/>
          <w:sz w:val="20"/>
          <w:szCs w:val="20"/>
        </w:rPr>
        <w:t>8</w:t>
      </w:r>
      <w:r w:rsidRPr="00343D34">
        <w:rPr>
          <w:snapToGrid w:val="0"/>
          <w:sz w:val="20"/>
          <w:szCs w:val="20"/>
        </w:rPr>
        <w:t>.4. Во всем остальном, что не предусмотрено настоящим договором, стороны руководствуются действующим законодательством Российской Федерации.</w:t>
      </w:r>
    </w:p>
    <w:p w:rsidR="00676545" w:rsidRDefault="00676545" w:rsidP="00676545">
      <w:pPr>
        <w:ind w:firstLine="709"/>
        <w:jc w:val="both"/>
        <w:rPr>
          <w:snapToGrid w:val="0"/>
          <w:sz w:val="20"/>
          <w:szCs w:val="20"/>
        </w:rPr>
      </w:pPr>
      <w:r>
        <w:rPr>
          <w:snapToGrid w:val="0"/>
          <w:sz w:val="20"/>
          <w:szCs w:val="20"/>
        </w:rPr>
        <w:t>8</w:t>
      </w:r>
      <w:r w:rsidRPr="00343D34">
        <w:rPr>
          <w:snapToGrid w:val="0"/>
          <w:sz w:val="20"/>
          <w:szCs w:val="20"/>
        </w:rPr>
        <w:t>.5. Настоящий договор составлен и подписан в двух экземплярах по одному для каждой из сторон, каждый из которых имеет одинаковую юридическую силу.</w:t>
      </w:r>
    </w:p>
    <w:p w:rsidR="00676545" w:rsidRDefault="00676545" w:rsidP="00676545">
      <w:pPr>
        <w:ind w:firstLine="709"/>
        <w:jc w:val="center"/>
        <w:rPr>
          <w:b/>
          <w:snapToGrid w:val="0"/>
          <w:sz w:val="20"/>
          <w:szCs w:val="20"/>
        </w:rPr>
      </w:pPr>
    </w:p>
    <w:p w:rsidR="00676545" w:rsidRPr="00343D34" w:rsidRDefault="00676545" w:rsidP="00676545">
      <w:pPr>
        <w:ind w:firstLine="709"/>
        <w:jc w:val="center"/>
        <w:rPr>
          <w:b/>
          <w:snapToGrid w:val="0"/>
          <w:sz w:val="20"/>
          <w:szCs w:val="20"/>
        </w:rPr>
      </w:pPr>
      <w:r>
        <w:rPr>
          <w:b/>
          <w:snapToGrid w:val="0"/>
          <w:sz w:val="20"/>
          <w:szCs w:val="20"/>
        </w:rPr>
        <w:t>9</w:t>
      </w:r>
      <w:r w:rsidRPr="00343D34">
        <w:rPr>
          <w:b/>
          <w:snapToGrid w:val="0"/>
          <w:sz w:val="20"/>
          <w:szCs w:val="20"/>
        </w:rPr>
        <w:t>. ПРИЛОЖЕНИЯ К ДОГОВОРУ.</w:t>
      </w:r>
    </w:p>
    <w:p w:rsidR="00676545" w:rsidRPr="00343D34" w:rsidRDefault="00676545" w:rsidP="00676545">
      <w:pPr>
        <w:ind w:firstLine="709"/>
        <w:jc w:val="both"/>
        <w:rPr>
          <w:snapToGrid w:val="0"/>
          <w:sz w:val="20"/>
          <w:szCs w:val="20"/>
        </w:rPr>
      </w:pPr>
      <w:r>
        <w:rPr>
          <w:snapToGrid w:val="0"/>
          <w:sz w:val="20"/>
          <w:szCs w:val="20"/>
        </w:rPr>
        <w:t>9</w:t>
      </w:r>
      <w:r w:rsidRPr="00343D34">
        <w:rPr>
          <w:snapToGrid w:val="0"/>
          <w:sz w:val="20"/>
          <w:szCs w:val="20"/>
        </w:rPr>
        <w:t xml:space="preserve">.1. Спецификация (Приложение №1) </w:t>
      </w:r>
    </w:p>
    <w:p w:rsidR="00676545" w:rsidRPr="00343D34" w:rsidRDefault="00676545" w:rsidP="00676545">
      <w:pPr>
        <w:ind w:firstLine="709"/>
        <w:jc w:val="both"/>
        <w:rPr>
          <w:snapToGrid w:val="0"/>
          <w:sz w:val="20"/>
          <w:szCs w:val="20"/>
        </w:rPr>
      </w:pPr>
      <w:r>
        <w:rPr>
          <w:snapToGrid w:val="0"/>
          <w:sz w:val="20"/>
          <w:szCs w:val="20"/>
        </w:rPr>
        <w:t>9</w:t>
      </w:r>
      <w:r w:rsidRPr="00343D34">
        <w:rPr>
          <w:snapToGrid w:val="0"/>
          <w:sz w:val="20"/>
          <w:szCs w:val="20"/>
        </w:rPr>
        <w:t>.2 Форма по раскрытию информации в отношении всей цепочки собственников, включая бенефициаров (в том числе, конечных) (Приложение №2)</w:t>
      </w:r>
    </w:p>
    <w:p w:rsidR="00676545" w:rsidRDefault="00676545" w:rsidP="00676545">
      <w:pPr>
        <w:ind w:firstLine="709"/>
        <w:jc w:val="both"/>
        <w:rPr>
          <w:snapToGrid w:val="0"/>
          <w:sz w:val="20"/>
          <w:szCs w:val="20"/>
        </w:rPr>
      </w:pPr>
      <w:r>
        <w:rPr>
          <w:snapToGrid w:val="0"/>
          <w:sz w:val="20"/>
          <w:szCs w:val="20"/>
        </w:rPr>
        <w:t>9</w:t>
      </w:r>
      <w:r w:rsidRPr="00343D34">
        <w:rPr>
          <w:snapToGrid w:val="0"/>
          <w:sz w:val="20"/>
          <w:szCs w:val="20"/>
        </w:rPr>
        <w:t>.3 Форма согласия на обработку персональных данных (Приложение №3)</w:t>
      </w:r>
    </w:p>
    <w:p w:rsidR="00676545" w:rsidRPr="00343D34" w:rsidRDefault="00676545" w:rsidP="00676545">
      <w:pPr>
        <w:ind w:firstLine="709"/>
        <w:jc w:val="both"/>
        <w:rPr>
          <w:snapToGrid w:val="0"/>
          <w:sz w:val="20"/>
          <w:szCs w:val="20"/>
        </w:rPr>
      </w:pPr>
    </w:p>
    <w:p w:rsidR="00676545" w:rsidRPr="00343D34" w:rsidRDefault="00676545" w:rsidP="00676545">
      <w:pPr>
        <w:ind w:firstLine="709"/>
        <w:jc w:val="center"/>
        <w:rPr>
          <w:b/>
          <w:snapToGrid w:val="0"/>
          <w:sz w:val="20"/>
          <w:szCs w:val="20"/>
        </w:rPr>
      </w:pPr>
      <w:r w:rsidRPr="00343D34">
        <w:rPr>
          <w:b/>
          <w:snapToGrid w:val="0"/>
          <w:sz w:val="20"/>
          <w:szCs w:val="20"/>
        </w:rPr>
        <w:t>9. ЮРИДИЧЕСКИЕ АДРЕСА, БАНКОВСКИЕ РЕКВИЗИТЫ  И ПОДПИСИ СТОРОН:</w:t>
      </w:r>
    </w:p>
    <w:p w:rsidR="00676545" w:rsidRPr="00343D34" w:rsidRDefault="00676545" w:rsidP="00676545">
      <w:pPr>
        <w:ind w:firstLine="709"/>
        <w:rPr>
          <w:b/>
          <w:snapToGrid w:val="0"/>
          <w:sz w:val="20"/>
          <w:szCs w:val="20"/>
        </w:rPr>
      </w:pPr>
      <w:r w:rsidRPr="00343D34">
        <w:rPr>
          <w:b/>
          <w:snapToGrid w:val="0"/>
          <w:sz w:val="20"/>
          <w:szCs w:val="20"/>
        </w:rPr>
        <w:t>Поставщик:                                                                 Покупатель</w:t>
      </w:r>
    </w:p>
    <w:tbl>
      <w:tblPr>
        <w:tblW w:w="13208" w:type="dxa"/>
        <w:jc w:val="center"/>
        <w:tblInd w:w="1436" w:type="dxa"/>
        <w:tblLook w:val="04A0" w:firstRow="1" w:lastRow="0" w:firstColumn="1" w:lastColumn="0" w:noHBand="0" w:noVBand="1"/>
      </w:tblPr>
      <w:tblGrid>
        <w:gridCol w:w="5974"/>
        <w:gridCol w:w="7234"/>
      </w:tblGrid>
      <w:tr w:rsidR="00676545" w:rsidRPr="00343D34" w:rsidTr="00676545">
        <w:trPr>
          <w:trHeight w:val="310"/>
          <w:jc w:val="center"/>
        </w:trPr>
        <w:tc>
          <w:tcPr>
            <w:tcW w:w="5974" w:type="dxa"/>
          </w:tcPr>
          <w:p w:rsidR="00676545" w:rsidRPr="00343D34" w:rsidRDefault="00676545" w:rsidP="00676545">
            <w:pPr>
              <w:ind w:left="1106" w:firstLine="284"/>
              <w:rPr>
                <w:sz w:val="20"/>
                <w:szCs w:val="20"/>
              </w:rPr>
            </w:pPr>
          </w:p>
        </w:tc>
        <w:tc>
          <w:tcPr>
            <w:tcW w:w="7234" w:type="dxa"/>
          </w:tcPr>
          <w:p w:rsidR="00676545" w:rsidRPr="00343D34" w:rsidRDefault="00676545" w:rsidP="00676545">
            <w:pPr>
              <w:ind w:firstLine="554"/>
              <w:rPr>
                <w:sz w:val="20"/>
                <w:szCs w:val="20"/>
              </w:rPr>
            </w:pPr>
            <w:r>
              <w:rPr>
                <w:sz w:val="20"/>
                <w:szCs w:val="20"/>
              </w:rPr>
              <w:t>П</w:t>
            </w:r>
            <w:r w:rsidRPr="00343D34">
              <w:rPr>
                <w:sz w:val="20"/>
                <w:szCs w:val="20"/>
              </w:rPr>
              <w:t>АО «Томскэнергосбыт»</w:t>
            </w:r>
          </w:p>
          <w:p w:rsidR="00676545" w:rsidRPr="00343D34" w:rsidRDefault="00676545" w:rsidP="00676545">
            <w:pPr>
              <w:ind w:firstLine="554"/>
              <w:rPr>
                <w:sz w:val="20"/>
                <w:szCs w:val="20"/>
              </w:rPr>
            </w:pPr>
            <w:r w:rsidRPr="00343D34">
              <w:rPr>
                <w:sz w:val="20"/>
                <w:szCs w:val="20"/>
              </w:rPr>
              <w:t>634034, г. Томск, ул. Котовского, 19</w:t>
            </w:r>
          </w:p>
          <w:p w:rsidR="00676545" w:rsidRPr="00343D34" w:rsidRDefault="00676545" w:rsidP="00676545">
            <w:pPr>
              <w:ind w:firstLine="554"/>
              <w:rPr>
                <w:sz w:val="20"/>
                <w:szCs w:val="20"/>
              </w:rPr>
            </w:pPr>
            <w:r w:rsidRPr="00343D34">
              <w:rPr>
                <w:sz w:val="20"/>
                <w:szCs w:val="20"/>
              </w:rPr>
              <w:t>ОГРН 1057000128184</w:t>
            </w:r>
          </w:p>
          <w:p w:rsidR="00676545" w:rsidRPr="00343D34" w:rsidRDefault="00676545" w:rsidP="00676545">
            <w:pPr>
              <w:ind w:firstLine="554"/>
              <w:rPr>
                <w:sz w:val="20"/>
                <w:szCs w:val="20"/>
              </w:rPr>
            </w:pPr>
            <w:r w:rsidRPr="00343D34">
              <w:rPr>
                <w:sz w:val="20"/>
                <w:szCs w:val="20"/>
              </w:rPr>
              <w:t>ИНН / КПП 7017114680 / 701701001</w:t>
            </w:r>
          </w:p>
          <w:p w:rsidR="00676545" w:rsidRPr="00343D34" w:rsidRDefault="00676545" w:rsidP="00676545">
            <w:pPr>
              <w:ind w:firstLine="554"/>
              <w:rPr>
                <w:sz w:val="20"/>
                <w:szCs w:val="20"/>
              </w:rPr>
            </w:pPr>
            <w:r w:rsidRPr="00343D34">
              <w:rPr>
                <w:sz w:val="20"/>
                <w:szCs w:val="20"/>
              </w:rPr>
              <w:t>р/с40702810100000008850</w:t>
            </w:r>
          </w:p>
          <w:p w:rsidR="00676545" w:rsidRPr="00343D34" w:rsidRDefault="00676545" w:rsidP="00676545">
            <w:pPr>
              <w:ind w:firstLine="554"/>
              <w:rPr>
                <w:sz w:val="20"/>
                <w:szCs w:val="20"/>
              </w:rPr>
            </w:pPr>
            <w:r>
              <w:rPr>
                <w:sz w:val="20"/>
                <w:szCs w:val="20"/>
              </w:rPr>
              <w:t>Ф-</w:t>
            </w:r>
            <w:r w:rsidRPr="00CD3E5A">
              <w:rPr>
                <w:sz w:val="20"/>
                <w:szCs w:val="20"/>
              </w:rPr>
              <w:t xml:space="preserve">л </w:t>
            </w:r>
            <w:r>
              <w:rPr>
                <w:sz w:val="20"/>
                <w:szCs w:val="20"/>
              </w:rPr>
              <w:t xml:space="preserve">Банка ГПБ (АО) </w:t>
            </w:r>
            <w:r w:rsidRPr="00CD3E5A">
              <w:rPr>
                <w:sz w:val="20"/>
                <w:szCs w:val="20"/>
              </w:rPr>
              <w:t>в г. Томске</w:t>
            </w:r>
          </w:p>
          <w:p w:rsidR="00676545" w:rsidRPr="00343D34" w:rsidRDefault="00676545" w:rsidP="00676545">
            <w:pPr>
              <w:ind w:firstLine="554"/>
              <w:rPr>
                <w:sz w:val="20"/>
                <w:szCs w:val="20"/>
              </w:rPr>
            </w:pPr>
            <w:r w:rsidRPr="00343D34">
              <w:rPr>
                <w:sz w:val="20"/>
                <w:szCs w:val="20"/>
              </w:rPr>
              <w:t>к/с 30101810800000000758</w:t>
            </w:r>
          </w:p>
          <w:p w:rsidR="00676545" w:rsidRPr="00343D34" w:rsidRDefault="00676545" w:rsidP="00676545">
            <w:pPr>
              <w:ind w:firstLine="554"/>
              <w:rPr>
                <w:sz w:val="20"/>
                <w:szCs w:val="20"/>
              </w:rPr>
            </w:pPr>
            <w:r w:rsidRPr="00343D34">
              <w:rPr>
                <w:sz w:val="20"/>
                <w:szCs w:val="20"/>
              </w:rPr>
              <w:t>БИК 046902758</w:t>
            </w:r>
          </w:p>
          <w:p w:rsidR="00676545" w:rsidRPr="00343D34" w:rsidRDefault="00676545" w:rsidP="00676545">
            <w:pPr>
              <w:ind w:firstLine="554"/>
              <w:rPr>
                <w:sz w:val="20"/>
                <w:szCs w:val="20"/>
              </w:rPr>
            </w:pPr>
            <w:r w:rsidRPr="00343D34">
              <w:rPr>
                <w:sz w:val="20"/>
                <w:szCs w:val="20"/>
              </w:rPr>
              <w:t>тел. (3822) 48-47-00,</w:t>
            </w:r>
          </w:p>
          <w:p w:rsidR="00676545" w:rsidRPr="00343D34" w:rsidRDefault="00676545" w:rsidP="00676545">
            <w:pPr>
              <w:ind w:firstLine="554"/>
              <w:rPr>
                <w:sz w:val="20"/>
                <w:szCs w:val="20"/>
              </w:rPr>
            </w:pPr>
            <w:r w:rsidRPr="00343D34">
              <w:rPr>
                <w:sz w:val="20"/>
                <w:szCs w:val="20"/>
              </w:rPr>
              <w:t>факс (3822) 48-47-00</w:t>
            </w:r>
          </w:p>
          <w:p w:rsidR="00676545" w:rsidRPr="00C50CEA" w:rsidRDefault="00676545" w:rsidP="00676545">
            <w:pPr>
              <w:ind w:firstLine="554"/>
              <w:rPr>
                <w:sz w:val="20"/>
                <w:szCs w:val="20"/>
              </w:rPr>
            </w:pPr>
            <w:r w:rsidRPr="00C6757F">
              <w:rPr>
                <w:sz w:val="20"/>
                <w:szCs w:val="20"/>
                <w:lang w:val="en-US"/>
              </w:rPr>
              <w:t>secretar</w:t>
            </w:r>
            <w:r w:rsidRPr="00C50CEA">
              <w:rPr>
                <w:sz w:val="20"/>
                <w:szCs w:val="20"/>
              </w:rPr>
              <w:t>@</w:t>
            </w:r>
            <w:r w:rsidRPr="00C6757F">
              <w:rPr>
                <w:sz w:val="20"/>
                <w:szCs w:val="20"/>
                <w:lang w:val="en-US"/>
              </w:rPr>
              <w:t>ensb</w:t>
            </w:r>
            <w:r w:rsidRPr="00C50CEA">
              <w:rPr>
                <w:sz w:val="20"/>
                <w:szCs w:val="20"/>
              </w:rPr>
              <w:t>.</w:t>
            </w:r>
            <w:r w:rsidRPr="00C6757F">
              <w:rPr>
                <w:sz w:val="20"/>
                <w:szCs w:val="20"/>
                <w:lang w:val="en-US"/>
              </w:rPr>
              <w:t>tomsk</w:t>
            </w:r>
            <w:r w:rsidRPr="00C50CEA">
              <w:rPr>
                <w:sz w:val="20"/>
                <w:szCs w:val="20"/>
              </w:rPr>
              <w:t>.</w:t>
            </w:r>
            <w:r w:rsidRPr="00C6757F">
              <w:rPr>
                <w:sz w:val="20"/>
                <w:szCs w:val="20"/>
                <w:lang w:val="en-US"/>
              </w:rPr>
              <w:t>ru</w:t>
            </w:r>
          </w:p>
          <w:p w:rsidR="00676545" w:rsidRDefault="00676545" w:rsidP="00676545">
            <w:pPr>
              <w:ind w:firstLine="554"/>
              <w:rPr>
                <w:sz w:val="20"/>
                <w:szCs w:val="20"/>
              </w:rPr>
            </w:pPr>
          </w:p>
          <w:p w:rsidR="00676545" w:rsidRPr="00343D34" w:rsidRDefault="00676545" w:rsidP="00676545">
            <w:pPr>
              <w:ind w:firstLine="554"/>
              <w:rPr>
                <w:sz w:val="20"/>
                <w:szCs w:val="20"/>
              </w:rPr>
            </w:pPr>
            <w:r w:rsidRPr="00343D34">
              <w:rPr>
                <w:sz w:val="20"/>
                <w:szCs w:val="20"/>
              </w:rPr>
              <w:t>Генеральный директор</w:t>
            </w:r>
          </w:p>
          <w:p w:rsidR="00676545" w:rsidRPr="00343D34" w:rsidRDefault="00676545" w:rsidP="00676545">
            <w:pPr>
              <w:ind w:firstLine="554"/>
              <w:rPr>
                <w:sz w:val="20"/>
                <w:szCs w:val="20"/>
              </w:rPr>
            </w:pPr>
          </w:p>
          <w:p w:rsidR="00676545" w:rsidRDefault="00676545" w:rsidP="00676545">
            <w:pPr>
              <w:ind w:firstLine="554"/>
              <w:rPr>
                <w:sz w:val="20"/>
                <w:szCs w:val="20"/>
              </w:rPr>
            </w:pPr>
            <w:r w:rsidRPr="00343D34">
              <w:rPr>
                <w:sz w:val="20"/>
                <w:szCs w:val="20"/>
              </w:rPr>
              <w:t>____________________Кодин А.В.</w:t>
            </w: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Default="00676545" w:rsidP="00676545">
            <w:pPr>
              <w:jc w:val="right"/>
              <w:rPr>
                <w:sz w:val="20"/>
                <w:szCs w:val="20"/>
              </w:rPr>
            </w:pPr>
          </w:p>
          <w:p w:rsidR="00676545" w:rsidRPr="00343D34" w:rsidRDefault="00676545" w:rsidP="00676545">
            <w:pPr>
              <w:rPr>
                <w:sz w:val="20"/>
                <w:szCs w:val="20"/>
              </w:rPr>
            </w:pPr>
          </w:p>
        </w:tc>
      </w:tr>
    </w:tbl>
    <w:p w:rsidR="00676545" w:rsidRDefault="00676545" w:rsidP="00676545">
      <w:pPr>
        <w:rPr>
          <w:i/>
          <w:sz w:val="20"/>
          <w:szCs w:val="20"/>
        </w:rPr>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Default="00676545" w:rsidP="00676545">
      <w:pPr>
        <w:jc w:val="right"/>
      </w:pPr>
    </w:p>
    <w:p w:rsidR="00676545" w:rsidRPr="00396580" w:rsidRDefault="00676545" w:rsidP="00676545">
      <w:pPr>
        <w:jc w:val="right"/>
      </w:pPr>
      <w:r w:rsidRPr="00396580">
        <w:t>Приложение №1 к договору поставки</w:t>
      </w:r>
    </w:p>
    <w:p w:rsidR="00676545" w:rsidRPr="00396580" w:rsidRDefault="00676545" w:rsidP="00676545">
      <w:pPr>
        <w:jc w:val="right"/>
      </w:pPr>
      <w:r w:rsidRPr="00396580">
        <w:t>№___от ___________2015г.</w:t>
      </w:r>
    </w:p>
    <w:p w:rsidR="00676545" w:rsidRPr="00396580" w:rsidRDefault="00676545" w:rsidP="00676545">
      <w:pPr>
        <w:jc w:val="center"/>
      </w:pPr>
    </w:p>
    <w:p w:rsidR="00676545" w:rsidRPr="00FC1BD3" w:rsidRDefault="00676545" w:rsidP="00676545">
      <w:pPr>
        <w:jc w:val="center"/>
        <w:rPr>
          <w:b/>
        </w:rPr>
      </w:pPr>
      <w:r w:rsidRPr="00FC1BD3">
        <w:rPr>
          <w:b/>
        </w:rPr>
        <w:t>Спецификация</w:t>
      </w:r>
    </w:p>
    <w:tbl>
      <w:tblPr>
        <w:tblW w:w="9640" w:type="dxa"/>
        <w:tblInd w:w="93" w:type="dxa"/>
        <w:tblLook w:val="04A0" w:firstRow="1" w:lastRow="0" w:firstColumn="1" w:lastColumn="0" w:noHBand="0" w:noVBand="1"/>
      </w:tblPr>
      <w:tblGrid>
        <w:gridCol w:w="960"/>
        <w:gridCol w:w="5540"/>
        <w:gridCol w:w="740"/>
        <w:gridCol w:w="1120"/>
        <w:gridCol w:w="1280"/>
      </w:tblGrid>
      <w:tr w:rsidR="00676545" w:rsidRPr="00396580" w:rsidTr="00676545">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6545" w:rsidRPr="00396580" w:rsidRDefault="00676545" w:rsidP="00676545">
            <w:pPr>
              <w:jc w:val="center"/>
              <w:rPr>
                <w:color w:val="000000"/>
              </w:rPr>
            </w:pPr>
            <w:r w:rsidRPr="00396580">
              <w:rPr>
                <w:color w:val="000000"/>
              </w:rPr>
              <w:t>№ п/п</w:t>
            </w:r>
          </w:p>
        </w:tc>
        <w:tc>
          <w:tcPr>
            <w:tcW w:w="55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6545" w:rsidRPr="00396580" w:rsidRDefault="00676545" w:rsidP="00676545">
            <w:pPr>
              <w:jc w:val="center"/>
              <w:rPr>
                <w:color w:val="000000"/>
              </w:rPr>
            </w:pPr>
            <w:r w:rsidRPr="00396580">
              <w:rPr>
                <w:color w:val="000000"/>
              </w:rPr>
              <w:t>Наименование</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6545" w:rsidRPr="00396580" w:rsidRDefault="00676545" w:rsidP="00676545">
            <w:pPr>
              <w:jc w:val="center"/>
              <w:rPr>
                <w:color w:val="000000"/>
              </w:rPr>
            </w:pPr>
            <w:r w:rsidRPr="00396580">
              <w:rPr>
                <w:color w:val="000000"/>
              </w:rPr>
              <w:t>Кол-во</w:t>
            </w: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rsidR="00676545" w:rsidRPr="00396580" w:rsidRDefault="00676545" w:rsidP="00676545">
            <w:pPr>
              <w:jc w:val="center"/>
              <w:rPr>
                <w:color w:val="000000"/>
              </w:rPr>
            </w:pPr>
          </w:p>
        </w:tc>
      </w:tr>
      <w:tr w:rsidR="00676545" w:rsidRPr="00396580" w:rsidTr="00676545">
        <w:trPr>
          <w:trHeight w:val="6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76545" w:rsidRPr="00396580" w:rsidRDefault="00676545" w:rsidP="00676545">
            <w:pPr>
              <w:rPr>
                <w:color w:val="000000"/>
              </w:rPr>
            </w:pPr>
          </w:p>
        </w:tc>
        <w:tc>
          <w:tcPr>
            <w:tcW w:w="5540" w:type="dxa"/>
            <w:vMerge/>
            <w:tcBorders>
              <w:top w:val="single" w:sz="4" w:space="0" w:color="auto"/>
              <w:left w:val="single" w:sz="4" w:space="0" w:color="auto"/>
              <w:bottom w:val="single" w:sz="4" w:space="0" w:color="auto"/>
              <w:right w:val="single" w:sz="4" w:space="0" w:color="auto"/>
            </w:tcBorders>
            <w:vAlign w:val="center"/>
            <w:hideMark/>
          </w:tcPr>
          <w:p w:rsidR="00676545" w:rsidRPr="00396580" w:rsidRDefault="00676545" w:rsidP="00676545">
            <w:pPr>
              <w:rPr>
                <w:color w:val="000000"/>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676545" w:rsidRPr="00396580" w:rsidRDefault="00676545" w:rsidP="00676545">
            <w:pPr>
              <w:rPr>
                <w:color w:val="000000"/>
              </w:rPr>
            </w:pPr>
          </w:p>
        </w:tc>
        <w:tc>
          <w:tcPr>
            <w:tcW w:w="1120" w:type="dxa"/>
            <w:tcBorders>
              <w:top w:val="nil"/>
              <w:left w:val="nil"/>
              <w:bottom w:val="single" w:sz="4" w:space="0" w:color="auto"/>
              <w:right w:val="single" w:sz="4" w:space="0" w:color="auto"/>
            </w:tcBorders>
            <w:shd w:val="clear" w:color="auto" w:fill="auto"/>
            <w:vAlign w:val="center"/>
            <w:hideMark/>
          </w:tcPr>
          <w:p w:rsidR="00676545" w:rsidRPr="00396580" w:rsidRDefault="00676545" w:rsidP="00676545">
            <w:pPr>
              <w:jc w:val="center"/>
              <w:rPr>
                <w:color w:val="000000"/>
              </w:rPr>
            </w:pPr>
            <w:r w:rsidRPr="00396580">
              <w:rPr>
                <w:color w:val="000000"/>
              </w:rPr>
              <w:t>Цена с НДС</w:t>
            </w:r>
          </w:p>
        </w:tc>
        <w:tc>
          <w:tcPr>
            <w:tcW w:w="1280" w:type="dxa"/>
            <w:tcBorders>
              <w:top w:val="nil"/>
              <w:left w:val="nil"/>
              <w:bottom w:val="single" w:sz="4" w:space="0" w:color="auto"/>
              <w:right w:val="single" w:sz="4" w:space="0" w:color="auto"/>
            </w:tcBorders>
            <w:shd w:val="clear" w:color="auto" w:fill="auto"/>
            <w:vAlign w:val="center"/>
            <w:hideMark/>
          </w:tcPr>
          <w:p w:rsidR="00676545" w:rsidRPr="00396580" w:rsidRDefault="00676545" w:rsidP="00676545">
            <w:pPr>
              <w:jc w:val="center"/>
              <w:rPr>
                <w:color w:val="000000"/>
              </w:rPr>
            </w:pPr>
            <w:r w:rsidRPr="00396580">
              <w:rPr>
                <w:color w:val="000000"/>
              </w:rPr>
              <w:t>Сумма с НДС</w:t>
            </w: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vAlign w:val="center"/>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vAlign w:val="center"/>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vAlign w:val="center"/>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nil"/>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nil"/>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5540" w:type="dxa"/>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rPr>
                <w:color w:val="000000"/>
              </w:rPr>
            </w:pPr>
          </w:p>
        </w:tc>
        <w:tc>
          <w:tcPr>
            <w:tcW w:w="740" w:type="dxa"/>
            <w:tcBorders>
              <w:top w:val="single" w:sz="4" w:space="0" w:color="auto"/>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120" w:type="dxa"/>
            <w:tcBorders>
              <w:top w:val="single" w:sz="4" w:space="0" w:color="auto"/>
              <w:left w:val="nil"/>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81"/>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7400" w:type="dxa"/>
            <w:gridSpan w:val="3"/>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jc w:val="right"/>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r w:rsidR="00676545" w:rsidRPr="00396580" w:rsidTr="0067654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tcPr>
          <w:p w:rsidR="00676545" w:rsidRPr="00396580" w:rsidRDefault="00676545" w:rsidP="00676545">
            <w:pPr>
              <w:jc w:val="center"/>
              <w:rPr>
                <w:color w:val="000000"/>
              </w:rPr>
            </w:pPr>
          </w:p>
        </w:tc>
        <w:tc>
          <w:tcPr>
            <w:tcW w:w="7400" w:type="dxa"/>
            <w:gridSpan w:val="3"/>
            <w:tcBorders>
              <w:top w:val="single" w:sz="4" w:space="0" w:color="auto"/>
              <w:left w:val="nil"/>
              <w:bottom w:val="single" w:sz="4" w:space="0" w:color="auto"/>
              <w:right w:val="single" w:sz="4" w:space="0" w:color="auto"/>
            </w:tcBorders>
            <w:shd w:val="clear" w:color="auto" w:fill="auto"/>
          </w:tcPr>
          <w:p w:rsidR="00676545" w:rsidRPr="00396580" w:rsidRDefault="00676545" w:rsidP="00676545">
            <w:pPr>
              <w:jc w:val="right"/>
              <w:rPr>
                <w:color w:val="000000"/>
              </w:rPr>
            </w:pPr>
          </w:p>
        </w:tc>
        <w:tc>
          <w:tcPr>
            <w:tcW w:w="1280" w:type="dxa"/>
            <w:tcBorders>
              <w:top w:val="single" w:sz="4" w:space="0" w:color="auto"/>
              <w:left w:val="nil"/>
              <w:bottom w:val="single" w:sz="4" w:space="0" w:color="auto"/>
              <w:right w:val="single" w:sz="4" w:space="0" w:color="auto"/>
            </w:tcBorders>
            <w:shd w:val="clear" w:color="auto" w:fill="auto"/>
            <w:noWrap/>
            <w:vAlign w:val="bottom"/>
          </w:tcPr>
          <w:p w:rsidR="00676545" w:rsidRPr="00396580" w:rsidRDefault="00676545" w:rsidP="00676545">
            <w:pPr>
              <w:jc w:val="center"/>
              <w:rPr>
                <w:color w:val="000000"/>
              </w:rPr>
            </w:pPr>
          </w:p>
        </w:tc>
      </w:tr>
    </w:tbl>
    <w:p w:rsidR="00676545" w:rsidRDefault="00676545" w:rsidP="00676545">
      <w:pPr>
        <w:ind w:firstLine="709"/>
        <w:rPr>
          <w:b/>
          <w:snapToGrid w:val="0"/>
          <w:sz w:val="20"/>
          <w:szCs w:val="20"/>
        </w:rPr>
      </w:pPr>
    </w:p>
    <w:p w:rsidR="00676545" w:rsidRDefault="00676545" w:rsidP="00676545">
      <w:pPr>
        <w:ind w:firstLine="709"/>
        <w:rPr>
          <w:b/>
          <w:snapToGrid w:val="0"/>
          <w:sz w:val="20"/>
          <w:szCs w:val="20"/>
        </w:rPr>
      </w:pPr>
    </w:p>
    <w:p w:rsidR="00676545" w:rsidRPr="00343D34" w:rsidRDefault="00676545" w:rsidP="00676545">
      <w:pPr>
        <w:ind w:firstLine="709"/>
        <w:rPr>
          <w:b/>
          <w:snapToGrid w:val="0"/>
          <w:sz w:val="20"/>
          <w:szCs w:val="20"/>
        </w:rPr>
      </w:pPr>
      <w:r w:rsidRPr="00343D34">
        <w:rPr>
          <w:b/>
          <w:snapToGrid w:val="0"/>
          <w:sz w:val="20"/>
          <w:szCs w:val="20"/>
        </w:rPr>
        <w:t>Поставщик:                                                                 Покупатель</w:t>
      </w:r>
    </w:p>
    <w:tbl>
      <w:tblPr>
        <w:tblW w:w="13208" w:type="dxa"/>
        <w:jc w:val="center"/>
        <w:tblInd w:w="1436" w:type="dxa"/>
        <w:tblLook w:val="04A0" w:firstRow="1" w:lastRow="0" w:firstColumn="1" w:lastColumn="0" w:noHBand="0" w:noVBand="1"/>
      </w:tblPr>
      <w:tblGrid>
        <w:gridCol w:w="5974"/>
        <w:gridCol w:w="7234"/>
      </w:tblGrid>
      <w:tr w:rsidR="00676545" w:rsidRPr="00343D34" w:rsidTr="00676545">
        <w:trPr>
          <w:trHeight w:val="1217"/>
          <w:jc w:val="center"/>
        </w:trPr>
        <w:tc>
          <w:tcPr>
            <w:tcW w:w="5974" w:type="dxa"/>
          </w:tcPr>
          <w:p w:rsidR="00676545" w:rsidRPr="00343D34" w:rsidRDefault="00676545" w:rsidP="00676545">
            <w:pPr>
              <w:ind w:left="1106" w:firstLine="284"/>
              <w:rPr>
                <w:sz w:val="20"/>
                <w:szCs w:val="20"/>
              </w:rPr>
            </w:pPr>
          </w:p>
        </w:tc>
        <w:tc>
          <w:tcPr>
            <w:tcW w:w="7234" w:type="dxa"/>
          </w:tcPr>
          <w:p w:rsidR="00676545" w:rsidRPr="00343D34" w:rsidRDefault="00676545" w:rsidP="00676545">
            <w:pPr>
              <w:ind w:firstLine="554"/>
              <w:rPr>
                <w:sz w:val="20"/>
                <w:szCs w:val="20"/>
              </w:rPr>
            </w:pPr>
            <w:r>
              <w:rPr>
                <w:sz w:val="20"/>
                <w:szCs w:val="20"/>
              </w:rPr>
              <w:t>П</w:t>
            </w:r>
            <w:r w:rsidRPr="00343D34">
              <w:rPr>
                <w:sz w:val="20"/>
                <w:szCs w:val="20"/>
              </w:rPr>
              <w:t>АО «Томскэнергосбыт»</w:t>
            </w:r>
          </w:p>
          <w:p w:rsidR="00676545" w:rsidRPr="00343D34" w:rsidRDefault="00676545" w:rsidP="00676545">
            <w:pPr>
              <w:ind w:firstLine="554"/>
              <w:rPr>
                <w:sz w:val="20"/>
                <w:szCs w:val="20"/>
              </w:rPr>
            </w:pPr>
            <w:r w:rsidRPr="00343D34">
              <w:rPr>
                <w:sz w:val="20"/>
                <w:szCs w:val="20"/>
              </w:rPr>
              <w:t>634034, г. Томск, ул. Котовского, 19</w:t>
            </w:r>
          </w:p>
          <w:p w:rsidR="00676545" w:rsidRPr="00343D34" w:rsidRDefault="00676545" w:rsidP="00676545">
            <w:pPr>
              <w:ind w:firstLine="554"/>
              <w:rPr>
                <w:sz w:val="20"/>
                <w:szCs w:val="20"/>
              </w:rPr>
            </w:pPr>
            <w:r w:rsidRPr="00343D34">
              <w:rPr>
                <w:sz w:val="20"/>
                <w:szCs w:val="20"/>
              </w:rPr>
              <w:t>ОГРН 1057000128184</w:t>
            </w:r>
          </w:p>
          <w:p w:rsidR="00676545" w:rsidRPr="00343D34" w:rsidRDefault="00676545" w:rsidP="00676545">
            <w:pPr>
              <w:ind w:firstLine="554"/>
              <w:rPr>
                <w:sz w:val="20"/>
                <w:szCs w:val="20"/>
              </w:rPr>
            </w:pPr>
            <w:r w:rsidRPr="00343D34">
              <w:rPr>
                <w:sz w:val="20"/>
                <w:szCs w:val="20"/>
              </w:rPr>
              <w:t>ИНН / КПП 7017114680 / 701701001</w:t>
            </w:r>
          </w:p>
          <w:p w:rsidR="00676545" w:rsidRPr="00343D34" w:rsidRDefault="00676545" w:rsidP="00676545">
            <w:pPr>
              <w:ind w:firstLine="554"/>
              <w:rPr>
                <w:sz w:val="20"/>
                <w:szCs w:val="20"/>
              </w:rPr>
            </w:pPr>
            <w:r w:rsidRPr="00343D34">
              <w:rPr>
                <w:sz w:val="20"/>
                <w:szCs w:val="20"/>
              </w:rPr>
              <w:t>р/с40702810100000008850</w:t>
            </w:r>
          </w:p>
          <w:p w:rsidR="00676545" w:rsidRPr="00343D34" w:rsidRDefault="00676545" w:rsidP="00676545">
            <w:pPr>
              <w:ind w:firstLine="554"/>
              <w:rPr>
                <w:sz w:val="20"/>
                <w:szCs w:val="20"/>
              </w:rPr>
            </w:pPr>
            <w:r>
              <w:rPr>
                <w:sz w:val="20"/>
                <w:szCs w:val="20"/>
              </w:rPr>
              <w:t>Ф-</w:t>
            </w:r>
            <w:r w:rsidRPr="00CD3E5A">
              <w:rPr>
                <w:sz w:val="20"/>
                <w:szCs w:val="20"/>
              </w:rPr>
              <w:t xml:space="preserve">л </w:t>
            </w:r>
            <w:r>
              <w:rPr>
                <w:sz w:val="20"/>
                <w:szCs w:val="20"/>
              </w:rPr>
              <w:t xml:space="preserve">Банка ГПБ (АО) </w:t>
            </w:r>
            <w:r w:rsidRPr="00CD3E5A">
              <w:rPr>
                <w:sz w:val="20"/>
                <w:szCs w:val="20"/>
              </w:rPr>
              <w:t>в г. Томске</w:t>
            </w:r>
          </w:p>
          <w:p w:rsidR="00676545" w:rsidRPr="00343D34" w:rsidRDefault="00676545" w:rsidP="00676545">
            <w:pPr>
              <w:ind w:firstLine="554"/>
              <w:rPr>
                <w:sz w:val="20"/>
                <w:szCs w:val="20"/>
              </w:rPr>
            </w:pPr>
            <w:r w:rsidRPr="00343D34">
              <w:rPr>
                <w:sz w:val="20"/>
                <w:szCs w:val="20"/>
              </w:rPr>
              <w:t>к/с 30101810800000000758</w:t>
            </w:r>
          </w:p>
          <w:p w:rsidR="00676545" w:rsidRPr="00343D34" w:rsidRDefault="00676545" w:rsidP="00676545">
            <w:pPr>
              <w:ind w:firstLine="554"/>
              <w:rPr>
                <w:sz w:val="20"/>
                <w:szCs w:val="20"/>
              </w:rPr>
            </w:pPr>
            <w:r w:rsidRPr="00343D34">
              <w:rPr>
                <w:sz w:val="20"/>
                <w:szCs w:val="20"/>
              </w:rPr>
              <w:t>БИК 046902758</w:t>
            </w:r>
          </w:p>
          <w:p w:rsidR="00676545" w:rsidRPr="00343D34" w:rsidRDefault="00676545" w:rsidP="00676545">
            <w:pPr>
              <w:ind w:firstLine="554"/>
              <w:rPr>
                <w:sz w:val="20"/>
                <w:szCs w:val="20"/>
              </w:rPr>
            </w:pPr>
            <w:r w:rsidRPr="00343D34">
              <w:rPr>
                <w:sz w:val="20"/>
                <w:szCs w:val="20"/>
              </w:rPr>
              <w:t>тел. (3822) 48-47-00,</w:t>
            </w:r>
          </w:p>
          <w:p w:rsidR="00676545" w:rsidRPr="00343D34" w:rsidRDefault="00676545" w:rsidP="00676545">
            <w:pPr>
              <w:ind w:firstLine="554"/>
              <w:rPr>
                <w:sz w:val="20"/>
                <w:szCs w:val="20"/>
              </w:rPr>
            </w:pPr>
            <w:r w:rsidRPr="00343D34">
              <w:rPr>
                <w:sz w:val="20"/>
                <w:szCs w:val="20"/>
              </w:rPr>
              <w:t>факс (3822) 48-47-00</w:t>
            </w:r>
          </w:p>
          <w:p w:rsidR="00676545" w:rsidRDefault="00676545" w:rsidP="00676545">
            <w:pPr>
              <w:ind w:firstLine="554"/>
              <w:rPr>
                <w:sz w:val="20"/>
                <w:szCs w:val="20"/>
              </w:rPr>
            </w:pPr>
          </w:p>
          <w:p w:rsidR="00676545" w:rsidRDefault="00676545" w:rsidP="00676545">
            <w:pPr>
              <w:ind w:firstLine="554"/>
              <w:rPr>
                <w:sz w:val="20"/>
                <w:szCs w:val="20"/>
              </w:rPr>
            </w:pPr>
          </w:p>
          <w:p w:rsidR="00676545" w:rsidRPr="00343D34" w:rsidRDefault="00676545" w:rsidP="00676545">
            <w:pPr>
              <w:ind w:firstLine="554"/>
              <w:rPr>
                <w:sz w:val="20"/>
                <w:szCs w:val="20"/>
              </w:rPr>
            </w:pPr>
            <w:r w:rsidRPr="00343D34">
              <w:rPr>
                <w:sz w:val="20"/>
                <w:szCs w:val="20"/>
              </w:rPr>
              <w:t>Генеральный директор</w:t>
            </w:r>
          </w:p>
          <w:p w:rsidR="00676545" w:rsidRPr="00343D34" w:rsidRDefault="00676545" w:rsidP="00676545">
            <w:pPr>
              <w:ind w:firstLine="554"/>
              <w:rPr>
                <w:sz w:val="20"/>
                <w:szCs w:val="20"/>
              </w:rPr>
            </w:pPr>
          </w:p>
          <w:p w:rsidR="00676545" w:rsidRPr="00343D34" w:rsidRDefault="00676545" w:rsidP="00676545">
            <w:pPr>
              <w:ind w:firstLine="554"/>
              <w:rPr>
                <w:sz w:val="20"/>
                <w:szCs w:val="20"/>
              </w:rPr>
            </w:pPr>
            <w:r w:rsidRPr="00343D34">
              <w:rPr>
                <w:sz w:val="20"/>
                <w:szCs w:val="20"/>
              </w:rPr>
              <w:t>____________________Кодин А.В.</w:t>
            </w:r>
          </w:p>
        </w:tc>
      </w:tr>
    </w:tbl>
    <w:p w:rsidR="00676545" w:rsidRDefault="00676545" w:rsidP="00676545"/>
    <w:p w:rsidR="00676545" w:rsidRDefault="00676545" w:rsidP="00676545"/>
    <w:p w:rsidR="00676545" w:rsidRDefault="00676545" w:rsidP="00676545"/>
    <w:p w:rsidR="00676545" w:rsidRDefault="00676545" w:rsidP="00676545">
      <w:pPr>
        <w:sectPr w:rsidR="00676545" w:rsidSect="00676545">
          <w:headerReference w:type="default" r:id="rId39"/>
          <w:pgSz w:w="11906" w:h="16838"/>
          <w:pgMar w:top="1134" w:right="567" w:bottom="1134" w:left="1418" w:header="709" w:footer="709" w:gutter="0"/>
          <w:cols w:space="708"/>
          <w:titlePg/>
          <w:docGrid w:linePitch="360"/>
        </w:sectPr>
      </w:pPr>
    </w:p>
    <w:p w:rsidR="00676545" w:rsidRPr="00527589" w:rsidRDefault="00676545" w:rsidP="00676545">
      <w:pPr>
        <w:rPr>
          <w:sz w:val="16"/>
          <w:szCs w:val="16"/>
        </w:rPr>
      </w:pPr>
      <w:r w:rsidRPr="00527589">
        <w:rPr>
          <w:sz w:val="16"/>
          <w:szCs w:val="16"/>
        </w:rPr>
        <w:t>Приложение №</w:t>
      </w:r>
      <w:r w:rsidRPr="00527589">
        <w:rPr>
          <w:sz w:val="16"/>
          <w:szCs w:val="16"/>
          <w:lang w:val="en-US"/>
        </w:rPr>
        <w:t> </w:t>
      </w:r>
      <w:r w:rsidRPr="00527589">
        <w:rPr>
          <w:sz w:val="16"/>
          <w:szCs w:val="16"/>
        </w:rPr>
        <w:t>2</w:t>
      </w:r>
    </w:p>
    <w:p w:rsidR="00676545" w:rsidRPr="00527589" w:rsidRDefault="00676545" w:rsidP="00676545">
      <w:pPr>
        <w:tabs>
          <w:tab w:val="center" w:pos="4677"/>
          <w:tab w:val="right" w:pos="9355"/>
        </w:tabs>
        <w:spacing w:before="120"/>
        <w:jc w:val="center"/>
        <w:rPr>
          <w:b/>
          <w:sz w:val="16"/>
          <w:szCs w:val="16"/>
        </w:rPr>
      </w:pPr>
      <w:r w:rsidRPr="00527589">
        <w:rPr>
          <w:b/>
          <w:sz w:val="16"/>
          <w:szCs w:val="16"/>
        </w:rPr>
        <w:t>Форма по раскрытию информации в отношении всей цепочки собственников,</w:t>
      </w:r>
    </w:p>
    <w:p w:rsidR="00676545" w:rsidRPr="00527589" w:rsidRDefault="00676545" w:rsidP="00676545">
      <w:pPr>
        <w:tabs>
          <w:tab w:val="center" w:pos="4677"/>
          <w:tab w:val="right" w:pos="9355"/>
        </w:tabs>
        <w:spacing w:before="120"/>
        <w:jc w:val="center"/>
        <w:rPr>
          <w:b/>
          <w:sz w:val="16"/>
          <w:szCs w:val="16"/>
        </w:rPr>
      </w:pPr>
      <w:r w:rsidRPr="00527589">
        <w:rPr>
          <w:b/>
          <w:sz w:val="16"/>
          <w:szCs w:val="16"/>
        </w:rPr>
        <w:t>включая бенефициаров (в том числе, конечных)</w:t>
      </w:r>
    </w:p>
    <w:p w:rsidR="00676545" w:rsidRPr="00527589" w:rsidRDefault="00676545" w:rsidP="00676545">
      <w:pPr>
        <w:tabs>
          <w:tab w:val="center" w:pos="4677"/>
          <w:tab w:val="right" w:pos="9355"/>
        </w:tabs>
        <w:spacing w:before="120"/>
        <w:jc w:val="center"/>
        <w:rPr>
          <w:i/>
          <w:sz w:val="16"/>
          <w:szCs w:val="16"/>
        </w:rPr>
      </w:pPr>
      <w:r w:rsidRPr="00527589">
        <w:rPr>
          <w:i/>
          <w:sz w:val="16"/>
          <w:szCs w:val="16"/>
        </w:rPr>
        <w:t>Организационно-правовая форма (полностью) «Наименование контрагента»</w:t>
      </w:r>
    </w:p>
    <w:p w:rsidR="00676545" w:rsidRPr="00527589" w:rsidRDefault="00676545" w:rsidP="00676545">
      <w:pPr>
        <w:tabs>
          <w:tab w:val="center" w:pos="4677"/>
          <w:tab w:val="right" w:pos="9355"/>
        </w:tabs>
        <w:spacing w:before="120"/>
        <w:jc w:val="right"/>
        <w:rPr>
          <w:sz w:val="16"/>
          <w:szCs w:val="16"/>
          <w:lang w:val="en-US"/>
        </w:rPr>
      </w:pPr>
      <w:r w:rsidRPr="00527589">
        <w:rPr>
          <w:sz w:val="16"/>
          <w:szCs w:val="16"/>
          <w:lang w:val="en-US"/>
        </w:rPr>
        <w:t xml:space="preserve">Дата </w:t>
      </w:r>
      <w:r w:rsidRPr="00527589">
        <w:rPr>
          <w:i/>
          <w:sz w:val="16"/>
          <w:szCs w:val="16"/>
          <w:lang w:val="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676545" w:rsidRPr="00527589" w:rsidTr="00676545">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rPr>
            </w:pPr>
            <w:r w:rsidRPr="00527589">
              <w:rPr>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676545" w:rsidRPr="00527589" w:rsidRDefault="00676545" w:rsidP="00676545">
            <w:pPr>
              <w:rPr>
                <w:sz w:val="16"/>
                <w:szCs w:val="16"/>
              </w:rPr>
            </w:pPr>
            <w:r w:rsidRPr="00527589">
              <w:rPr>
                <w:sz w:val="16"/>
                <w:szCs w:val="16"/>
              </w:rPr>
              <w:t>Информация в отношении всей цепочки собственников, включая бенефициаров (в том числе конечных)</w:t>
            </w:r>
          </w:p>
        </w:tc>
      </w:tr>
      <w:tr w:rsidR="00676545" w:rsidRPr="00527589" w:rsidTr="00676545">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676545" w:rsidRPr="00527589" w:rsidRDefault="00676545" w:rsidP="00676545">
            <w:pPr>
              <w:rPr>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Код ОКВЭД</w:t>
            </w:r>
          </w:p>
        </w:tc>
        <w:tc>
          <w:tcPr>
            <w:tcW w:w="95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rPr>
            </w:pPr>
            <w:r w:rsidRPr="00527589">
              <w:rPr>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w:t>
            </w:r>
          </w:p>
        </w:tc>
        <w:tc>
          <w:tcPr>
            <w:tcW w:w="806"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 xml:space="preserve">ИНН </w:t>
            </w:r>
          </w:p>
          <w:p w:rsidR="00676545" w:rsidRPr="00527589" w:rsidRDefault="00676545" w:rsidP="00676545">
            <w:pPr>
              <w:jc w:val="center"/>
              <w:rPr>
                <w:sz w:val="16"/>
                <w:szCs w:val="16"/>
                <w:lang w:val="en-US"/>
              </w:rPr>
            </w:pPr>
            <w:r w:rsidRPr="00527589">
              <w:rPr>
                <w:sz w:val="16"/>
                <w:szCs w:val="16"/>
                <w:lang w:val="en-US"/>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rPr>
            </w:pPr>
            <w:r w:rsidRPr="00527589">
              <w:rPr>
                <w:sz w:val="16"/>
                <w:szCs w:val="16"/>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lang w:val="en-US"/>
              </w:rPr>
            </w:pPr>
            <w:r w:rsidRPr="00527589">
              <w:rPr>
                <w:sz w:val="16"/>
                <w:szCs w:val="16"/>
                <w:lang w:val="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sz w:val="16"/>
                <w:szCs w:val="16"/>
              </w:rPr>
            </w:pPr>
            <w:r w:rsidRPr="00527589">
              <w:rPr>
                <w:sz w:val="16"/>
                <w:szCs w:val="16"/>
              </w:rPr>
              <w:t>Информация о подтверждающих документах (наименование, номера и т.д.)</w:t>
            </w:r>
          </w:p>
        </w:tc>
      </w:tr>
      <w:tr w:rsidR="00676545" w:rsidRPr="00527589" w:rsidTr="00676545">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676545" w:rsidRPr="00527589" w:rsidRDefault="00676545" w:rsidP="00676545">
            <w:pPr>
              <w:jc w:val="center"/>
              <w:rPr>
                <w:i/>
                <w:sz w:val="16"/>
                <w:szCs w:val="16"/>
                <w:lang w:val="en-US"/>
              </w:rPr>
            </w:pPr>
            <w:r w:rsidRPr="00527589">
              <w:rPr>
                <w:i/>
                <w:sz w:val="16"/>
                <w:szCs w:val="16"/>
                <w:lang w:val="en-US"/>
              </w:rPr>
              <w:t>15</w:t>
            </w:r>
          </w:p>
        </w:tc>
      </w:tr>
      <w:tr w:rsidR="00676545" w:rsidRPr="00527589" w:rsidTr="00676545">
        <w:trPr>
          <w:trHeight w:val="315"/>
        </w:trPr>
        <w:tc>
          <w:tcPr>
            <w:tcW w:w="582" w:type="dxa"/>
            <w:tcBorders>
              <w:top w:val="nil"/>
              <w:left w:val="single" w:sz="4" w:space="0" w:color="auto"/>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886"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04"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173"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03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5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24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567"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806"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753"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57"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740"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420"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56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734"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r>
      <w:tr w:rsidR="00676545" w:rsidRPr="00527589" w:rsidTr="00676545">
        <w:trPr>
          <w:trHeight w:val="315"/>
        </w:trPr>
        <w:tc>
          <w:tcPr>
            <w:tcW w:w="582" w:type="dxa"/>
            <w:tcBorders>
              <w:top w:val="nil"/>
              <w:left w:val="single" w:sz="4" w:space="0" w:color="auto"/>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886"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04"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173"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03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5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24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567"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806"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753"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957"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740"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420"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562"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c>
          <w:tcPr>
            <w:tcW w:w="1734" w:type="dxa"/>
            <w:tcBorders>
              <w:top w:val="nil"/>
              <w:left w:val="nil"/>
              <w:bottom w:val="single" w:sz="4" w:space="0" w:color="auto"/>
              <w:right w:val="single" w:sz="4" w:space="0" w:color="auto"/>
            </w:tcBorders>
            <w:noWrap/>
            <w:vAlign w:val="bottom"/>
          </w:tcPr>
          <w:p w:rsidR="00676545" w:rsidRPr="00527589" w:rsidRDefault="00676545" w:rsidP="00676545">
            <w:pPr>
              <w:rPr>
                <w:sz w:val="16"/>
                <w:szCs w:val="16"/>
                <w:lang w:val="en-US"/>
              </w:rPr>
            </w:pPr>
            <w:r w:rsidRPr="00527589">
              <w:rPr>
                <w:sz w:val="16"/>
                <w:szCs w:val="16"/>
                <w:lang w:val="en-US"/>
              </w:rPr>
              <w:t> </w:t>
            </w:r>
          </w:p>
        </w:tc>
      </w:tr>
    </w:tbl>
    <w:p w:rsidR="00676545" w:rsidRPr="00527589" w:rsidRDefault="00676545" w:rsidP="00676545">
      <w:pPr>
        <w:widowControl/>
        <w:numPr>
          <w:ilvl w:val="1"/>
          <w:numId w:val="71"/>
        </w:numPr>
        <w:tabs>
          <w:tab w:val="num" w:pos="142"/>
          <w:tab w:val="center" w:pos="4677"/>
          <w:tab w:val="right" w:pos="9355"/>
        </w:tabs>
        <w:autoSpaceDE/>
        <w:autoSpaceDN/>
        <w:adjustRightInd/>
        <w:ind w:left="567"/>
        <w:jc w:val="both"/>
        <w:rPr>
          <w:sz w:val="16"/>
          <w:szCs w:val="16"/>
        </w:rPr>
      </w:pPr>
      <w:r w:rsidRPr="00527589">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676545" w:rsidRPr="00527589" w:rsidRDefault="00676545" w:rsidP="00676545">
      <w:pPr>
        <w:widowControl/>
        <w:numPr>
          <w:ilvl w:val="1"/>
          <w:numId w:val="71"/>
        </w:numPr>
        <w:tabs>
          <w:tab w:val="num" w:pos="142"/>
          <w:tab w:val="center" w:pos="4677"/>
          <w:tab w:val="right" w:pos="9355"/>
        </w:tabs>
        <w:autoSpaceDE/>
        <w:autoSpaceDN/>
        <w:adjustRightInd/>
        <w:ind w:left="567"/>
        <w:jc w:val="both"/>
        <w:rPr>
          <w:sz w:val="16"/>
          <w:szCs w:val="16"/>
        </w:rPr>
      </w:pPr>
      <w:r w:rsidRPr="00527589">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676545" w:rsidRPr="00527589" w:rsidRDefault="00676545" w:rsidP="00676545">
      <w:pPr>
        <w:tabs>
          <w:tab w:val="center" w:pos="4677"/>
          <w:tab w:val="right" w:pos="9355"/>
        </w:tabs>
        <w:jc w:val="right"/>
        <w:rPr>
          <w:b/>
          <w:sz w:val="16"/>
          <w:szCs w:val="16"/>
        </w:rPr>
      </w:pPr>
    </w:p>
    <w:p w:rsidR="00676545" w:rsidRPr="00527589" w:rsidRDefault="00676545" w:rsidP="00676545">
      <w:pPr>
        <w:tabs>
          <w:tab w:val="center" w:pos="4677"/>
          <w:tab w:val="right" w:pos="9355"/>
        </w:tabs>
        <w:jc w:val="right"/>
        <w:rPr>
          <w:b/>
          <w:sz w:val="16"/>
          <w:szCs w:val="16"/>
        </w:rPr>
      </w:pPr>
      <w:r w:rsidRPr="00527589">
        <w:rPr>
          <w:b/>
          <w:sz w:val="16"/>
          <w:szCs w:val="16"/>
        </w:rPr>
        <w:t>подпись уполномоченного лица организации</w:t>
      </w:r>
    </w:p>
    <w:p w:rsidR="00676545" w:rsidRDefault="00676545" w:rsidP="00676545">
      <w:pPr>
        <w:jc w:val="right"/>
        <w:rPr>
          <w:b/>
          <w:sz w:val="16"/>
          <w:szCs w:val="16"/>
        </w:rPr>
      </w:pPr>
      <w:r w:rsidRPr="00527589">
        <w:rPr>
          <w:b/>
          <w:sz w:val="16"/>
          <w:szCs w:val="16"/>
        </w:rPr>
        <w:t>печать организации</w:t>
      </w:r>
    </w:p>
    <w:p w:rsidR="00676545" w:rsidRDefault="00676545" w:rsidP="00676545">
      <w:pPr>
        <w:jc w:val="right"/>
        <w:rPr>
          <w:b/>
          <w:sz w:val="16"/>
          <w:szCs w:val="16"/>
        </w:rPr>
      </w:pPr>
    </w:p>
    <w:p w:rsidR="00676545" w:rsidRDefault="00676545" w:rsidP="00676545">
      <w:pPr>
        <w:jc w:val="right"/>
        <w:rPr>
          <w:b/>
          <w:sz w:val="16"/>
          <w:szCs w:val="16"/>
        </w:rPr>
      </w:pPr>
    </w:p>
    <w:p w:rsidR="00676545" w:rsidRDefault="00676545" w:rsidP="00676545">
      <w:pPr>
        <w:jc w:val="right"/>
        <w:rPr>
          <w:b/>
          <w:sz w:val="16"/>
          <w:szCs w:val="16"/>
        </w:rPr>
      </w:pPr>
    </w:p>
    <w:p w:rsidR="00676545" w:rsidRDefault="00676545" w:rsidP="00676545">
      <w:pPr>
        <w:jc w:val="right"/>
        <w:rPr>
          <w:b/>
          <w:sz w:val="16"/>
          <w:szCs w:val="16"/>
        </w:rPr>
      </w:pPr>
    </w:p>
    <w:p w:rsidR="00676545" w:rsidRDefault="00676545" w:rsidP="00676545">
      <w:pPr>
        <w:jc w:val="right"/>
        <w:rPr>
          <w:b/>
          <w:sz w:val="16"/>
          <w:szCs w:val="16"/>
        </w:rPr>
      </w:pPr>
    </w:p>
    <w:p w:rsidR="00676545" w:rsidRDefault="00676545" w:rsidP="00676545">
      <w:pPr>
        <w:jc w:val="right"/>
        <w:rPr>
          <w:b/>
          <w:sz w:val="16"/>
          <w:szCs w:val="16"/>
        </w:rPr>
      </w:pPr>
    </w:p>
    <w:p w:rsidR="00676545" w:rsidRDefault="00676545" w:rsidP="00676545">
      <w:pPr>
        <w:jc w:val="right"/>
        <w:rPr>
          <w:b/>
          <w:sz w:val="16"/>
          <w:szCs w:val="16"/>
        </w:rPr>
        <w:sectPr w:rsidR="00676545" w:rsidSect="00676545">
          <w:headerReference w:type="default" r:id="rId40"/>
          <w:pgSz w:w="16838" w:h="11906" w:orient="landscape"/>
          <w:pgMar w:top="1276" w:right="1134" w:bottom="850" w:left="1134" w:header="708" w:footer="708" w:gutter="0"/>
          <w:cols w:space="708"/>
          <w:docGrid w:linePitch="360"/>
        </w:sectPr>
      </w:pPr>
    </w:p>
    <w:p w:rsidR="00676545" w:rsidRPr="00676545" w:rsidRDefault="00676545" w:rsidP="00676545">
      <w:pPr>
        <w:spacing w:beforeLines="60" w:before="144"/>
        <w:ind w:firstLine="708"/>
        <w:contextualSpacing/>
        <w:jc w:val="right"/>
        <w:rPr>
          <w:sz w:val="20"/>
          <w:szCs w:val="20"/>
        </w:rPr>
      </w:pPr>
      <w:r w:rsidRPr="00676545">
        <w:rPr>
          <w:sz w:val="20"/>
          <w:szCs w:val="20"/>
        </w:rPr>
        <w:t>Приложение №</w:t>
      </w:r>
      <w:r w:rsidRPr="00676545">
        <w:rPr>
          <w:sz w:val="20"/>
          <w:szCs w:val="20"/>
          <w:lang w:val="en-US"/>
        </w:rPr>
        <w:t> </w:t>
      </w:r>
      <w:r w:rsidRPr="00676545">
        <w:rPr>
          <w:sz w:val="20"/>
          <w:szCs w:val="20"/>
        </w:rPr>
        <w:t>3</w:t>
      </w:r>
    </w:p>
    <w:p w:rsidR="00676545" w:rsidRPr="00676545" w:rsidRDefault="00676545" w:rsidP="00676545">
      <w:pPr>
        <w:spacing w:before="240"/>
        <w:jc w:val="center"/>
        <w:rPr>
          <w:b/>
          <w:sz w:val="20"/>
          <w:szCs w:val="20"/>
        </w:rPr>
      </w:pPr>
      <w:r w:rsidRPr="00676545">
        <w:rPr>
          <w:b/>
          <w:sz w:val="20"/>
          <w:szCs w:val="20"/>
        </w:rPr>
        <w:t>СОГЛАСИЕ НА ОБРАБОТКУ ПЕРСОНАЛЬНЫХ ДАННЫХ</w:t>
      </w:r>
    </w:p>
    <w:p w:rsidR="00676545" w:rsidRPr="00676545" w:rsidRDefault="00676545" w:rsidP="00676545">
      <w:pPr>
        <w:jc w:val="center"/>
        <w:rPr>
          <w:b/>
          <w:sz w:val="20"/>
          <w:szCs w:val="20"/>
        </w:rPr>
      </w:pPr>
    </w:p>
    <w:p w:rsidR="00676545" w:rsidRPr="00676545" w:rsidRDefault="00676545" w:rsidP="00676545">
      <w:pPr>
        <w:spacing w:before="120" w:after="120"/>
        <w:ind w:firstLine="851"/>
        <w:jc w:val="both"/>
        <w:rPr>
          <w:sz w:val="20"/>
          <w:szCs w:val="20"/>
        </w:rPr>
      </w:pPr>
      <w:r w:rsidRPr="00676545">
        <w:rPr>
          <w:sz w:val="20"/>
          <w:szCs w:val="20"/>
        </w:rPr>
        <w:t>Я, [</w:t>
      </w:r>
      <w:r w:rsidRPr="00676545">
        <w:rPr>
          <w:i/>
          <w:sz w:val="20"/>
          <w:szCs w:val="20"/>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676545">
        <w:rPr>
          <w:sz w:val="20"/>
          <w:szCs w:val="20"/>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676545" w:rsidRPr="00676545" w:rsidRDefault="00676545" w:rsidP="00676545">
      <w:pPr>
        <w:widowControl/>
        <w:numPr>
          <w:ilvl w:val="0"/>
          <w:numId w:val="36"/>
        </w:numPr>
        <w:autoSpaceDE/>
        <w:autoSpaceDN/>
        <w:adjustRightInd/>
        <w:ind w:left="1418" w:hanging="567"/>
        <w:contextualSpacing/>
        <w:jc w:val="both"/>
        <w:rPr>
          <w:sz w:val="20"/>
          <w:szCs w:val="20"/>
        </w:rPr>
      </w:pPr>
      <w:r w:rsidRPr="00676545">
        <w:rPr>
          <w:sz w:val="20"/>
          <w:szCs w:val="20"/>
        </w:rPr>
        <w:t>ПАО «Томскэнергосбыт» (г. Томск, ул. Котовского, 19)</w:t>
      </w:r>
    </w:p>
    <w:p w:rsidR="00676545" w:rsidRPr="00676545" w:rsidRDefault="00676545" w:rsidP="00676545">
      <w:pPr>
        <w:widowControl/>
        <w:numPr>
          <w:ilvl w:val="0"/>
          <w:numId w:val="36"/>
        </w:numPr>
        <w:autoSpaceDE/>
        <w:autoSpaceDN/>
        <w:adjustRightInd/>
        <w:ind w:left="1418" w:hanging="567"/>
        <w:contextualSpacing/>
        <w:jc w:val="both"/>
        <w:rPr>
          <w:sz w:val="20"/>
          <w:szCs w:val="20"/>
        </w:rPr>
      </w:pPr>
      <w:r w:rsidRPr="00676545">
        <w:rPr>
          <w:sz w:val="20"/>
          <w:szCs w:val="20"/>
        </w:rPr>
        <w:t>ПАО «Интер РАО ЕЭС» (119435, г.</w:t>
      </w:r>
      <w:r w:rsidRPr="00676545">
        <w:rPr>
          <w:sz w:val="20"/>
          <w:szCs w:val="20"/>
          <w:lang w:val="en-US"/>
        </w:rPr>
        <w:t> </w:t>
      </w:r>
      <w:r w:rsidRPr="00676545">
        <w:rPr>
          <w:sz w:val="20"/>
          <w:szCs w:val="20"/>
        </w:rPr>
        <w:t>Москва, ул.</w:t>
      </w:r>
      <w:r w:rsidRPr="00676545">
        <w:rPr>
          <w:sz w:val="20"/>
          <w:szCs w:val="20"/>
          <w:lang w:val="en-US"/>
        </w:rPr>
        <w:t> </w:t>
      </w:r>
      <w:r w:rsidRPr="00676545">
        <w:rPr>
          <w:sz w:val="20"/>
          <w:szCs w:val="20"/>
        </w:rPr>
        <w:t>Большая Пироговская, д.</w:t>
      </w:r>
      <w:r w:rsidRPr="00676545">
        <w:rPr>
          <w:sz w:val="20"/>
          <w:szCs w:val="20"/>
          <w:lang w:val="en-US"/>
        </w:rPr>
        <w:t> </w:t>
      </w:r>
      <w:r w:rsidRPr="00676545">
        <w:rPr>
          <w:sz w:val="20"/>
          <w:szCs w:val="20"/>
        </w:rPr>
        <w:t>27, стр.</w:t>
      </w:r>
      <w:r w:rsidRPr="00676545">
        <w:rPr>
          <w:sz w:val="20"/>
          <w:szCs w:val="20"/>
          <w:lang w:val="en-US"/>
        </w:rPr>
        <w:t> </w:t>
      </w:r>
      <w:r w:rsidRPr="00676545">
        <w:rPr>
          <w:sz w:val="20"/>
          <w:szCs w:val="20"/>
        </w:rPr>
        <w:t>2);</w:t>
      </w:r>
    </w:p>
    <w:p w:rsidR="00676545" w:rsidRPr="00676545" w:rsidRDefault="00676545" w:rsidP="00676545">
      <w:pPr>
        <w:widowControl/>
        <w:numPr>
          <w:ilvl w:val="0"/>
          <w:numId w:val="36"/>
        </w:numPr>
        <w:autoSpaceDE/>
        <w:autoSpaceDN/>
        <w:adjustRightInd/>
        <w:ind w:left="1418" w:hanging="567"/>
        <w:contextualSpacing/>
        <w:jc w:val="both"/>
        <w:rPr>
          <w:sz w:val="20"/>
          <w:szCs w:val="20"/>
          <w:lang w:val="en-US"/>
        </w:rPr>
      </w:pPr>
      <w:r w:rsidRPr="00676545">
        <w:rPr>
          <w:sz w:val="20"/>
          <w:szCs w:val="20"/>
        </w:rPr>
        <w:t>Общество с ограниченной ответственностью «ИНТЕР РАО – Центр управления закупками» (119435, г.</w:t>
      </w:r>
      <w:r w:rsidRPr="00676545">
        <w:rPr>
          <w:sz w:val="20"/>
          <w:szCs w:val="20"/>
          <w:lang w:val="en-US"/>
        </w:rPr>
        <w:t> </w:t>
      </w:r>
      <w:r w:rsidRPr="00676545">
        <w:rPr>
          <w:sz w:val="20"/>
          <w:szCs w:val="20"/>
        </w:rPr>
        <w:t>Москва, ул.</w:t>
      </w:r>
      <w:r w:rsidRPr="00676545">
        <w:rPr>
          <w:sz w:val="20"/>
          <w:szCs w:val="20"/>
          <w:lang w:val="en-US"/>
        </w:rPr>
        <w:t> Большая Пироговская, д. 27, стр. 3);</w:t>
      </w:r>
    </w:p>
    <w:p w:rsidR="00676545" w:rsidRPr="00676545" w:rsidRDefault="00676545" w:rsidP="00676545">
      <w:pPr>
        <w:widowControl/>
        <w:numPr>
          <w:ilvl w:val="0"/>
          <w:numId w:val="36"/>
        </w:numPr>
        <w:autoSpaceDE/>
        <w:autoSpaceDN/>
        <w:adjustRightInd/>
        <w:ind w:left="1418" w:hanging="567"/>
        <w:contextualSpacing/>
        <w:jc w:val="both"/>
        <w:rPr>
          <w:sz w:val="20"/>
          <w:szCs w:val="20"/>
        </w:rPr>
      </w:pPr>
      <w:r w:rsidRPr="00676545">
        <w:rPr>
          <w:sz w:val="20"/>
          <w:szCs w:val="20"/>
        </w:rPr>
        <w:t>Правительство Российской Федерации (103274, г.</w:t>
      </w:r>
      <w:r w:rsidRPr="00676545">
        <w:rPr>
          <w:sz w:val="20"/>
          <w:szCs w:val="20"/>
          <w:lang w:val="en-US"/>
        </w:rPr>
        <w:t> </w:t>
      </w:r>
      <w:r w:rsidRPr="00676545">
        <w:rPr>
          <w:sz w:val="20"/>
          <w:szCs w:val="20"/>
        </w:rPr>
        <w:t>Москва, Краснопресненская наб., д.</w:t>
      </w:r>
      <w:r w:rsidRPr="00676545">
        <w:rPr>
          <w:sz w:val="20"/>
          <w:szCs w:val="20"/>
          <w:lang w:val="en-US"/>
        </w:rPr>
        <w:t> </w:t>
      </w:r>
      <w:r w:rsidRPr="00676545">
        <w:rPr>
          <w:sz w:val="20"/>
          <w:szCs w:val="20"/>
        </w:rPr>
        <w:t>2);</w:t>
      </w:r>
    </w:p>
    <w:p w:rsidR="00676545" w:rsidRPr="00676545" w:rsidRDefault="00676545" w:rsidP="00676545">
      <w:pPr>
        <w:widowControl/>
        <w:numPr>
          <w:ilvl w:val="0"/>
          <w:numId w:val="36"/>
        </w:numPr>
        <w:autoSpaceDE/>
        <w:autoSpaceDN/>
        <w:adjustRightInd/>
        <w:ind w:left="1418" w:hanging="567"/>
        <w:contextualSpacing/>
        <w:jc w:val="both"/>
        <w:rPr>
          <w:sz w:val="20"/>
          <w:szCs w:val="20"/>
        </w:rPr>
      </w:pPr>
      <w:r w:rsidRPr="00676545">
        <w:rPr>
          <w:sz w:val="20"/>
          <w:szCs w:val="20"/>
        </w:rPr>
        <w:t>Министерство энергетики Российской Федерации (109074, г.</w:t>
      </w:r>
      <w:r w:rsidRPr="00676545">
        <w:rPr>
          <w:sz w:val="20"/>
          <w:szCs w:val="20"/>
          <w:lang w:val="en-US"/>
        </w:rPr>
        <w:t> </w:t>
      </w:r>
      <w:r w:rsidRPr="00676545">
        <w:rPr>
          <w:sz w:val="20"/>
          <w:szCs w:val="20"/>
        </w:rPr>
        <w:t>Москва, Китайгородский проезд, д.</w:t>
      </w:r>
      <w:r w:rsidRPr="00676545">
        <w:rPr>
          <w:sz w:val="20"/>
          <w:szCs w:val="20"/>
          <w:lang w:val="en-US"/>
        </w:rPr>
        <w:t> </w:t>
      </w:r>
      <w:r w:rsidRPr="00676545">
        <w:rPr>
          <w:sz w:val="20"/>
          <w:szCs w:val="20"/>
        </w:rPr>
        <w:t>7);</w:t>
      </w:r>
    </w:p>
    <w:p w:rsidR="00676545" w:rsidRPr="00676545" w:rsidRDefault="00676545" w:rsidP="00676545">
      <w:pPr>
        <w:widowControl/>
        <w:numPr>
          <w:ilvl w:val="0"/>
          <w:numId w:val="36"/>
        </w:numPr>
        <w:autoSpaceDE/>
        <w:autoSpaceDN/>
        <w:adjustRightInd/>
        <w:ind w:left="1418" w:hanging="567"/>
        <w:contextualSpacing/>
        <w:jc w:val="both"/>
        <w:rPr>
          <w:sz w:val="20"/>
          <w:szCs w:val="20"/>
          <w:lang w:val="en-US"/>
        </w:rPr>
      </w:pPr>
      <w:r w:rsidRPr="00676545">
        <w:rPr>
          <w:sz w:val="20"/>
          <w:szCs w:val="20"/>
        </w:rPr>
        <w:t>Федеральная служба по финансовому мониторингу (107450, г.</w:t>
      </w:r>
      <w:r w:rsidRPr="00676545">
        <w:rPr>
          <w:sz w:val="20"/>
          <w:szCs w:val="20"/>
          <w:lang w:val="en-US"/>
        </w:rPr>
        <w:t> </w:t>
      </w:r>
      <w:r w:rsidRPr="00676545">
        <w:rPr>
          <w:sz w:val="20"/>
          <w:szCs w:val="20"/>
        </w:rPr>
        <w:t>Москва, К-450, ул.</w:t>
      </w:r>
      <w:r w:rsidRPr="00676545">
        <w:rPr>
          <w:sz w:val="20"/>
          <w:szCs w:val="20"/>
          <w:lang w:val="en-US"/>
        </w:rPr>
        <w:t> Мясницкая, д. 39, стр. 1);</w:t>
      </w:r>
    </w:p>
    <w:p w:rsidR="00676545" w:rsidRPr="00676545" w:rsidRDefault="00676545" w:rsidP="00676545">
      <w:pPr>
        <w:widowControl/>
        <w:numPr>
          <w:ilvl w:val="0"/>
          <w:numId w:val="36"/>
        </w:numPr>
        <w:autoSpaceDE/>
        <w:autoSpaceDN/>
        <w:adjustRightInd/>
        <w:ind w:left="1418" w:hanging="567"/>
        <w:contextualSpacing/>
        <w:jc w:val="both"/>
        <w:rPr>
          <w:sz w:val="20"/>
          <w:szCs w:val="20"/>
          <w:lang w:val="en-US"/>
        </w:rPr>
      </w:pPr>
      <w:r w:rsidRPr="00676545">
        <w:rPr>
          <w:sz w:val="20"/>
          <w:szCs w:val="20"/>
        </w:rPr>
        <w:t>Федеральная налоговая служба (127381, г.</w:t>
      </w:r>
      <w:r w:rsidRPr="00676545">
        <w:rPr>
          <w:sz w:val="20"/>
          <w:szCs w:val="20"/>
          <w:lang w:val="en-US"/>
        </w:rPr>
        <w:t> </w:t>
      </w:r>
      <w:r w:rsidRPr="00676545">
        <w:rPr>
          <w:sz w:val="20"/>
          <w:szCs w:val="20"/>
        </w:rPr>
        <w:t>Москва, ул.</w:t>
      </w:r>
      <w:r w:rsidRPr="00676545">
        <w:rPr>
          <w:sz w:val="20"/>
          <w:szCs w:val="20"/>
          <w:lang w:val="en-US"/>
        </w:rPr>
        <w:t> Неглинная, д. 23).</w:t>
      </w:r>
    </w:p>
    <w:p w:rsidR="00676545" w:rsidRPr="00676545" w:rsidRDefault="00676545" w:rsidP="00676545">
      <w:pPr>
        <w:spacing w:before="120" w:after="120"/>
        <w:ind w:firstLine="851"/>
        <w:jc w:val="both"/>
        <w:rPr>
          <w:sz w:val="20"/>
          <w:szCs w:val="20"/>
        </w:rPr>
      </w:pPr>
      <w:r w:rsidRPr="00676545">
        <w:rPr>
          <w:sz w:val="20"/>
          <w:szCs w:val="20"/>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676545">
        <w:rPr>
          <w:i/>
          <w:sz w:val="20"/>
          <w:szCs w:val="20"/>
        </w:rPr>
        <w:t>Группы</w:t>
      </w:r>
      <w:r w:rsidRPr="00676545">
        <w:rPr>
          <w:i/>
          <w:sz w:val="20"/>
          <w:szCs w:val="20"/>
          <w:lang w:val="en-US"/>
        </w:rPr>
        <w:t> </w:t>
      </w:r>
      <w:r w:rsidRPr="00676545">
        <w:rPr>
          <w:i/>
          <w:sz w:val="20"/>
          <w:szCs w:val="20"/>
        </w:rPr>
        <w:t>«Интер РАО»</w:t>
      </w:r>
      <w:r w:rsidRPr="00676545">
        <w:rPr>
          <w:sz w:val="20"/>
          <w:szCs w:val="20"/>
        </w:rPr>
        <w:t xml:space="preserve"> </w:t>
      </w:r>
      <w:r w:rsidRPr="00676545">
        <w:rPr>
          <w:i/>
          <w:sz w:val="20"/>
          <w:szCs w:val="20"/>
        </w:rPr>
        <w:t xml:space="preserve">или </w:t>
      </w:r>
      <w:r w:rsidRPr="00676545">
        <w:rPr>
          <w:sz w:val="20"/>
          <w:szCs w:val="20"/>
        </w:rPr>
        <w:t>исключить данное положение] извлечение, блокирование, удаление, уничтожение.</w:t>
      </w:r>
    </w:p>
    <w:p w:rsidR="00676545" w:rsidRPr="00676545" w:rsidRDefault="00676545" w:rsidP="00676545">
      <w:pPr>
        <w:spacing w:before="120" w:after="120"/>
        <w:ind w:firstLine="851"/>
        <w:jc w:val="both"/>
        <w:rPr>
          <w:sz w:val="20"/>
          <w:szCs w:val="20"/>
        </w:rPr>
      </w:pPr>
      <w:r w:rsidRPr="00676545">
        <w:rPr>
          <w:sz w:val="20"/>
          <w:szCs w:val="20"/>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676545">
        <w:rPr>
          <w:sz w:val="20"/>
          <w:szCs w:val="20"/>
          <w:lang w:val="en-US"/>
        </w:rPr>
        <w:t> </w:t>
      </w:r>
      <w:r w:rsidRPr="00676545">
        <w:rPr>
          <w:sz w:val="20"/>
          <w:szCs w:val="20"/>
        </w:rPr>
        <w:t>декабря</w:t>
      </w:r>
      <w:r w:rsidRPr="00676545">
        <w:rPr>
          <w:sz w:val="20"/>
          <w:szCs w:val="20"/>
          <w:lang w:val="en-US"/>
        </w:rPr>
        <w:t> </w:t>
      </w:r>
      <w:r w:rsidRPr="00676545">
        <w:rPr>
          <w:sz w:val="20"/>
          <w:szCs w:val="20"/>
        </w:rPr>
        <w:t>2011</w:t>
      </w:r>
      <w:r w:rsidRPr="00676545">
        <w:rPr>
          <w:sz w:val="20"/>
          <w:szCs w:val="20"/>
          <w:lang w:val="en-US"/>
        </w:rPr>
        <w:t> </w:t>
      </w:r>
      <w:r w:rsidRPr="00676545">
        <w:rPr>
          <w:sz w:val="20"/>
          <w:szCs w:val="20"/>
        </w:rPr>
        <w:t>года №</w:t>
      </w:r>
      <w:r w:rsidRPr="00676545">
        <w:rPr>
          <w:sz w:val="20"/>
          <w:szCs w:val="20"/>
          <w:lang w:val="en-US"/>
        </w:rPr>
        <w:t> </w:t>
      </w:r>
      <w:r w:rsidRPr="00676545">
        <w:rPr>
          <w:sz w:val="20"/>
          <w:szCs w:val="20"/>
        </w:rPr>
        <w:t>ВП-П13-9308, от 5</w:t>
      </w:r>
      <w:r w:rsidRPr="00676545">
        <w:rPr>
          <w:sz w:val="20"/>
          <w:szCs w:val="20"/>
          <w:lang w:val="en-US"/>
        </w:rPr>
        <w:t> </w:t>
      </w:r>
      <w:r w:rsidRPr="00676545">
        <w:rPr>
          <w:sz w:val="20"/>
          <w:szCs w:val="20"/>
        </w:rPr>
        <w:t>марта</w:t>
      </w:r>
      <w:r w:rsidRPr="00676545">
        <w:rPr>
          <w:sz w:val="20"/>
          <w:szCs w:val="20"/>
          <w:lang w:val="en-US"/>
        </w:rPr>
        <w:t> </w:t>
      </w:r>
      <w:r w:rsidRPr="00676545">
        <w:rPr>
          <w:sz w:val="20"/>
          <w:szCs w:val="20"/>
        </w:rPr>
        <w:t>2012</w:t>
      </w:r>
      <w:r w:rsidRPr="00676545">
        <w:rPr>
          <w:sz w:val="20"/>
          <w:szCs w:val="20"/>
          <w:lang w:val="en-US"/>
        </w:rPr>
        <w:t> </w:t>
      </w:r>
      <w:r w:rsidRPr="00676545">
        <w:rPr>
          <w:sz w:val="20"/>
          <w:szCs w:val="20"/>
        </w:rPr>
        <w:t>года №</w:t>
      </w:r>
      <w:r w:rsidRPr="00676545">
        <w:rPr>
          <w:sz w:val="20"/>
          <w:szCs w:val="20"/>
          <w:lang w:val="en-US"/>
        </w:rPr>
        <w:t> </w:t>
      </w:r>
      <w:r w:rsidRPr="00676545">
        <w:rPr>
          <w:sz w:val="20"/>
          <w:szCs w:val="20"/>
        </w:rPr>
        <w:t>ВП-П24-1269.</w:t>
      </w:r>
    </w:p>
    <w:p w:rsidR="00676545" w:rsidRPr="00676545" w:rsidRDefault="00676545" w:rsidP="00676545">
      <w:pPr>
        <w:spacing w:before="120" w:after="120"/>
        <w:ind w:firstLine="851"/>
        <w:jc w:val="both"/>
        <w:rPr>
          <w:sz w:val="20"/>
          <w:szCs w:val="20"/>
        </w:rPr>
      </w:pPr>
      <w:r w:rsidRPr="00676545">
        <w:rPr>
          <w:sz w:val="20"/>
          <w:szCs w:val="20"/>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676545" w:rsidRPr="00676545" w:rsidRDefault="00676545" w:rsidP="00676545">
      <w:pPr>
        <w:spacing w:before="120" w:after="120"/>
        <w:ind w:firstLine="851"/>
        <w:jc w:val="both"/>
        <w:rPr>
          <w:sz w:val="20"/>
          <w:szCs w:val="20"/>
        </w:rPr>
      </w:pPr>
      <w:r w:rsidRPr="00676545">
        <w:rPr>
          <w:sz w:val="20"/>
          <w:szCs w:val="20"/>
        </w:rPr>
        <w:t>Настоящее согласие на обработку моих персональных данных действует в течение 1</w:t>
      </w:r>
      <w:r w:rsidRPr="00676545">
        <w:rPr>
          <w:sz w:val="20"/>
          <w:szCs w:val="20"/>
          <w:lang w:val="en-US"/>
        </w:rPr>
        <w:t> </w:t>
      </w:r>
      <w:r w:rsidRPr="00676545">
        <w:rPr>
          <w:sz w:val="20"/>
          <w:szCs w:val="20"/>
        </w:rPr>
        <w:t>(одного) года или до его отзыва мною путём направления вышеуказанным операторам письменного уведомления по указанным в согласии адресам.</w:t>
      </w:r>
    </w:p>
    <w:p w:rsidR="00676545" w:rsidRPr="00676545" w:rsidRDefault="00676545" w:rsidP="00676545">
      <w:pPr>
        <w:rPr>
          <w:sz w:val="20"/>
          <w:szCs w:val="20"/>
        </w:rPr>
      </w:pPr>
    </w:p>
    <w:p w:rsidR="00676545" w:rsidRPr="00676545" w:rsidRDefault="00676545" w:rsidP="00676545">
      <w:pPr>
        <w:rPr>
          <w:sz w:val="20"/>
          <w:szCs w:val="20"/>
        </w:rPr>
      </w:pPr>
    </w:p>
    <w:p w:rsidR="00B10CC4" w:rsidRPr="00676545" w:rsidRDefault="00676545" w:rsidP="00676545">
      <w:pPr>
        <w:jc w:val="right"/>
        <w:rPr>
          <w:sz w:val="20"/>
          <w:szCs w:val="20"/>
        </w:rPr>
      </w:pPr>
      <w:r w:rsidRPr="00676545">
        <w:rPr>
          <w:sz w:val="20"/>
          <w:szCs w:val="20"/>
        </w:rPr>
        <w:t>ФИО______________________/_____________________</w:t>
      </w:r>
      <w:r w:rsidRPr="00676545">
        <w:rPr>
          <w:i/>
          <w:sz w:val="20"/>
          <w:szCs w:val="20"/>
        </w:rPr>
        <w:t>(подпись)</w:t>
      </w:r>
    </w:p>
    <w:p w:rsidR="00B10CC4" w:rsidRPr="00676545" w:rsidRDefault="00B10CC4" w:rsidP="00B10CC4">
      <w:pPr>
        <w:spacing w:beforeLines="60" w:before="144"/>
        <w:ind w:firstLine="708"/>
        <w:contextualSpacing/>
        <w:jc w:val="center"/>
        <w:rPr>
          <w:b/>
          <w:sz w:val="20"/>
          <w:szCs w:val="20"/>
        </w:rPr>
      </w:pPr>
    </w:p>
    <w:p w:rsidR="00676545" w:rsidRPr="00676545" w:rsidRDefault="00676545" w:rsidP="00B10CC4">
      <w:pPr>
        <w:spacing w:beforeLines="60" w:before="144"/>
        <w:ind w:firstLine="708"/>
        <w:contextualSpacing/>
        <w:jc w:val="center"/>
        <w:rPr>
          <w:b/>
          <w:sz w:val="20"/>
          <w:szCs w:val="20"/>
        </w:rPr>
      </w:pPr>
    </w:p>
    <w:p w:rsidR="00676545" w:rsidRPr="00676545" w:rsidRDefault="00676545" w:rsidP="00B10CC4">
      <w:pPr>
        <w:spacing w:beforeLines="60" w:before="144"/>
        <w:ind w:firstLine="708"/>
        <w:contextualSpacing/>
        <w:jc w:val="center"/>
        <w:rPr>
          <w:b/>
          <w:sz w:val="20"/>
          <w:szCs w:val="20"/>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676545" w:rsidRDefault="00676545" w:rsidP="00B10CC4">
      <w:pPr>
        <w:spacing w:beforeLines="60" w:before="144"/>
        <w:ind w:firstLine="708"/>
        <w:contextualSpacing/>
        <w:jc w:val="center"/>
        <w:rPr>
          <w:b/>
        </w:rPr>
      </w:pPr>
    </w:p>
    <w:p w:rsidR="00F27CCD" w:rsidRDefault="005034BE" w:rsidP="00401210">
      <w:pPr>
        <w:pStyle w:val="1"/>
      </w:pPr>
      <w:bookmarkStart w:id="269" w:name="_Toc422244217"/>
      <w:bookmarkEnd w:id="9"/>
      <w:bookmarkEnd w:id="10"/>
      <w:bookmarkEnd w:id="11"/>
      <w:bookmarkEnd w:id="12"/>
      <w:bookmarkEnd w:id="13"/>
      <w:bookmarkEnd w:id="14"/>
      <w:bookmarkEnd w:id="15"/>
      <w:bookmarkEnd w:id="16"/>
      <w:r>
        <w:t xml:space="preserve">Раздел </w:t>
      </w:r>
      <w:r w:rsidR="005A701E">
        <w:t xml:space="preserve"> 9</w:t>
      </w:r>
      <w:r>
        <w:t xml:space="preserve">. </w:t>
      </w:r>
      <w:r w:rsidR="00F27CCD" w:rsidRPr="00B32644">
        <w:t>РУКОВОДСТВО ПО ЭКСПЕРТНОЙ ОЦЕНКЕ</w:t>
      </w:r>
      <w:bookmarkEnd w:id="269"/>
    </w:p>
    <w:p w:rsidR="00830718" w:rsidRPr="00830718" w:rsidRDefault="00830718" w:rsidP="0003284E">
      <w:pPr>
        <w:jc w:val="right"/>
      </w:pPr>
    </w:p>
    <w:p w:rsidR="00EA4C29" w:rsidRPr="00EA4C29" w:rsidRDefault="00EA4C29" w:rsidP="00646B70">
      <w:pPr>
        <w:pStyle w:val="af8"/>
        <w:widowControl/>
        <w:numPr>
          <w:ilvl w:val="1"/>
          <w:numId w:val="58"/>
        </w:numPr>
        <w:autoSpaceDE/>
        <w:autoSpaceDN/>
        <w:adjustRightInd/>
        <w:spacing w:before="240" w:after="60" w:line="360" w:lineRule="auto"/>
        <w:jc w:val="both"/>
        <w:outlineLvl w:val="0"/>
        <w:rPr>
          <w:b/>
          <w:kern w:val="28"/>
        </w:rPr>
      </w:pPr>
      <w:bookmarkStart w:id="270" w:name="_Toc297628859"/>
      <w:r w:rsidRPr="00EA4C29">
        <w:rPr>
          <w:b/>
          <w:kern w:val="28"/>
        </w:rPr>
        <w:t>Термины и определения</w:t>
      </w:r>
      <w:bookmarkEnd w:id="27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EA4C29" w:rsidRPr="0037150E" w:rsidTr="00EA4C29">
        <w:tc>
          <w:tcPr>
            <w:tcW w:w="2824" w:type="dxa"/>
            <w:shd w:val="clear" w:color="auto" w:fill="CCCCCC"/>
          </w:tcPr>
          <w:p w:rsidR="00EA4C29" w:rsidRPr="0037150E" w:rsidRDefault="00EA4C29" w:rsidP="00EA4C29">
            <w:pPr>
              <w:autoSpaceDE/>
              <w:autoSpaceDN/>
              <w:adjustRightInd/>
              <w:jc w:val="center"/>
              <w:outlineLvl w:val="1"/>
              <w:rPr>
                <w:b/>
              </w:rPr>
            </w:pPr>
            <w:r w:rsidRPr="0037150E">
              <w:rPr>
                <w:b/>
              </w:rPr>
              <w:t>Термин / сокращение</w:t>
            </w:r>
          </w:p>
        </w:tc>
        <w:tc>
          <w:tcPr>
            <w:tcW w:w="7241" w:type="dxa"/>
            <w:shd w:val="clear" w:color="auto" w:fill="CCCCCC"/>
          </w:tcPr>
          <w:p w:rsidR="00EA4C29" w:rsidRPr="0037150E" w:rsidRDefault="00EA4C29" w:rsidP="00EA4C29">
            <w:pPr>
              <w:keepNext/>
              <w:widowControl/>
              <w:autoSpaceDE/>
              <w:autoSpaceDN/>
              <w:adjustRightInd/>
              <w:jc w:val="center"/>
              <w:outlineLvl w:val="1"/>
              <w:rPr>
                <w:b/>
              </w:rPr>
            </w:pPr>
            <w:r w:rsidRPr="0037150E">
              <w:rPr>
                <w:b/>
              </w:rPr>
              <w:t>Определение / толкование</w:t>
            </w:r>
          </w:p>
        </w:tc>
      </w:tr>
      <w:tr w:rsidR="00EA4C29" w:rsidRPr="0037150E" w:rsidTr="00EA4C29">
        <w:tc>
          <w:tcPr>
            <w:tcW w:w="2824" w:type="dxa"/>
          </w:tcPr>
          <w:p w:rsidR="00EA4C29" w:rsidRPr="0037150E" w:rsidRDefault="00EA4C29" w:rsidP="00EA4C29">
            <w:pPr>
              <w:autoSpaceDE/>
              <w:autoSpaceDN/>
              <w:adjustRightInd/>
              <w:outlineLvl w:val="1"/>
            </w:pPr>
            <w:r w:rsidRPr="0037150E">
              <w:t>Заказчик, организатор закупки</w:t>
            </w:r>
          </w:p>
        </w:tc>
        <w:tc>
          <w:tcPr>
            <w:tcW w:w="7241" w:type="dxa"/>
          </w:tcPr>
          <w:p w:rsidR="00EA4C29" w:rsidRPr="0037150E" w:rsidRDefault="00EA4C29" w:rsidP="00EA4C29">
            <w:pPr>
              <w:keepNext/>
              <w:widowControl/>
              <w:autoSpaceDE/>
              <w:autoSpaceDN/>
              <w:adjustRightInd/>
              <w:jc w:val="both"/>
              <w:outlineLvl w:val="1"/>
            </w:pPr>
            <w:r>
              <w:t>П</w:t>
            </w:r>
            <w:r w:rsidRPr="0037150E">
              <w:t>АО «Томскэнергосбыт»</w:t>
            </w:r>
          </w:p>
        </w:tc>
      </w:tr>
      <w:tr w:rsidR="00EA4C29" w:rsidRPr="0037150E" w:rsidTr="00EA4C29">
        <w:tc>
          <w:tcPr>
            <w:tcW w:w="2824" w:type="dxa"/>
          </w:tcPr>
          <w:p w:rsidR="00EA4C29" w:rsidRPr="0037150E" w:rsidRDefault="00EA4C29" w:rsidP="00EA4C29">
            <w:pPr>
              <w:autoSpaceDE/>
              <w:autoSpaceDN/>
              <w:adjustRightInd/>
              <w:outlineLvl w:val="1"/>
            </w:pPr>
            <w:r w:rsidRPr="0037150E">
              <w:t>Закупочная документация</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EA4C29" w:rsidRPr="0037150E" w:rsidTr="00EA4C29">
        <w:tc>
          <w:tcPr>
            <w:tcW w:w="2824" w:type="dxa"/>
          </w:tcPr>
          <w:p w:rsidR="00EA4C29" w:rsidRPr="0037150E" w:rsidRDefault="00EA4C29" w:rsidP="00EA4C29">
            <w:pPr>
              <w:autoSpaceDE/>
              <w:autoSpaceDN/>
              <w:adjustRightInd/>
              <w:outlineLvl w:val="1"/>
            </w:pPr>
            <w:r w:rsidRPr="0037150E">
              <w:t>ЭГ</w:t>
            </w:r>
          </w:p>
        </w:tc>
        <w:tc>
          <w:tcPr>
            <w:tcW w:w="7241" w:type="dxa"/>
          </w:tcPr>
          <w:p w:rsidR="00EA4C29" w:rsidRPr="0037150E" w:rsidRDefault="00EA4C29" w:rsidP="00EA4C29">
            <w:pPr>
              <w:keepNext/>
              <w:widowControl/>
              <w:autoSpaceDE/>
              <w:autoSpaceDN/>
              <w:adjustRightInd/>
              <w:jc w:val="both"/>
              <w:outlineLvl w:val="1"/>
            </w:pPr>
            <w:r w:rsidRPr="0037150E">
              <w:t>Экспертная группа</w:t>
            </w:r>
          </w:p>
        </w:tc>
      </w:tr>
      <w:tr w:rsidR="00EA4C29" w:rsidRPr="0037150E" w:rsidTr="00EA4C29">
        <w:tc>
          <w:tcPr>
            <w:tcW w:w="2824" w:type="dxa"/>
          </w:tcPr>
          <w:p w:rsidR="00EA4C29" w:rsidRPr="0037150E" w:rsidRDefault="00EA4C29" w:rsidP="00EA4C29">
            <w:pPr>
              <w:autoSpaceDE/>
              <w:autoSpaceDN/>
              <w:adjustRightInd/>
              <w:outlineLvl w:val="1"/>
            </w:pPr>
            <w:r w:rsidRPr="0037150E">
              <w:t>Заявка</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A4C29" w:rsidRPr="0037150E" w:rsidTr="00EA4C29">
        <w:tc>
          <w:tcPr>
            <w:tcW w:w="2824" w:type="dxa"/>
          </w:tcPr>
          <w:p w:rsidR="00EA4C29" w:rsidRPr="0037150E" w:rsidRDefault="00EA4C29" w:rsidP="00EA4C29">
            <w:pPr>
              <w:autoSpaceDE/>
              <w:autoSpaceDN/>
              <w:adjustRightInd/>
              <w:outlineLvl w:val="1"/>
            </w:pPr>
            <w:r w:rsidRPr="0037150E">
              <w:t>ЗК</w:t>
            </w:r>
          </w:p>
        </w:tc>
        <w:tc>
          <w:tcPr>
            <w:tcW w:w="7241" w:type="dxa"/>
          </w:tcPr>
          <w:p w:rsidR="00EA4C29" w:rsidRPr="0037150E" w:rsidRDefault="00EA4C29" w:rsidP="00EA4C29">
            <w:pPr>
              <w:keepNext/>
              <w:widowControl/>
              <w:autoSpaceDE/>
              <w:autoSpaceDN/>
              <w:adjustRightInd/>
              <w:jc w:val="both"/>
              <w:outlineLvl w:val="1"/>
            </w:pPr>
            <w:r w:rsidRPr="0037150E">
              <w:t>Закупочная комиссия</w:t>
            </w:r>
          </w:p>
        </w:tc>
      </w:tr>
      <w:tr w:rsidR="00EA4C29" w:rsidRPr="0037150E" w:rsidTr="00EA4C29">
        <w:tc>
          <w:tcPr>
            <w:tcW w:w="2824" w:type="dxa"/>
          </w:tcPr>
          <w:p w:rsidR="00EA4C29" w:rsidRPr="0037150E" w:rsidRDefault="00EA4C29" w:rsidP="00EA4C29">
            <w:pPr>
              <w:autoSpaceDE/>
              <w:autoSpaceDN/>
              <w:adjustRightInd/>
              <w:outlineLvl w:val="1"/>
            </w:pPr>
            <w:r w:rsidRPr="0037150E">
              <w:t>ПДЗК</w:t>
            </w:r>
          </w:p>
        </w:tc>
        <w:tc>
          <w:tcPr>
            <w:tcW w:w="7241" w:type="dxa"/>
          </w:tcPr>
          <w:p w:rsidR="00EA4C29" w:rsidRPr="0037150E" w:rsidRDefault="00EA4C29" w:rsidP="00EA4C29">
            <w:pPr>
              <w:keepNext/>
              <w:widowControl/>
              <w:autoSpaceDE/>
              <w:autoSpaceDN/>
              <w:adjustRightInd/>
              <w:jc w:val="both"/>
              <w:outlineLvl w:val="1"/>
            </w:pPr>
            <w:r w:rsidRPr="0037150E">
              <w:t>Постоянно действующая закупочная комиссия</w:t>
            </w:r>
          </w:p>
        </w:tc>
      </w:tr>
    </w:tbl>
    <w:p w:rsidR="00EA4C29" w:rsidRPr="0037150E" w:rsidRDefault="00EA4C29" w:rsidP="00EA4C29">
      <w:pPr>
        <w:autoSpaceDE/>
        <w:autoSpaceDN/>
        <w:adjustRightInd/>
        <w:ind w:left="1134" w:hanging="1134"/>
        <w:outlineLvl w:val="0"/>
        <w:rPr>
          <w:b/>
          <w:kern w:val="28"/>
        </w:rPr>
      </w:pPr>
      <w:bookmarkStart w:id="271" w:name="_Toc297628860"/>
    </w:p>
    <w:p w:rsidR="00EA4C29" w:rsidRPr="00EA4C29" w:rsidRDefault="00EA4C29" w:rsidP="00646B70">
      <w:pPr>
        <w:pStyle w:val="af8"/>
        <w:widowControl/>
        <w:numPr>
          <w:ilvl w:val="1"/>
          <w:numId w:val="58"/>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71"/>
    </w:p>
    <w:p w:rsidR="00EA4C29" w:rsidRPr="0037150E" w:rsidRDefault="00EA4C29" w:rsidP="00EA4C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A4C29" w:rsidRPr="0037150E" w:rsidRDefault="00EA4C29" w:rsidP="00EA4C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A4C29" w:rsidRPr="0037150E" w:rsidRDefault="00EA4C29" w:rsidP="00EA4C29">
      <w:pPr>
        <w:autoSpaceDE/>
        <w:autoSpaceDN/>
        <w:adjustRightInd/>
        <w:jc w:val="both"/>
        <w:outlineLvl w:val="1"/>
      </w:pPr>
    </w:p>
    <w:p w:rsidR="00EA4C29" w:rsidRPr="0037150E" w:rsidRDefault="00EA4C29" w:rsidP="00646B70">
      <w:pPr>
        <w:widowControl/>
        <w:numPr>
          <w:ilvl w:val="1"/>
          <w:numId w:val="58"/>
        </w:numPr>
        <w:autoSpaceDE/>
        <w:autoSpaceDN/>
        <w:adjustRightInd/>
        <w:spacing w:line="360" w:lineRule="auto"/>
        <w:jc w:val="both"/>
        <w:outlineLvl w:val="0"/>
        <w:rPr>
          <w:b/>
          <w:kern w:val="28"/>
        </w:rPr>
      </w:pPr>
      <w:bookmarkStart w:id="272" w:name="_Toc232403464"/>
      <w:bookmarkEnd w:id="272"/>
      <w:r>
        <w:rPr>
          <w:b/>
          <w:kern w:val="28"/>
        </w:rPr>
        <w:t xml:space="preserve"> </w:t>
      </w:r>
      <w:r w:rsidRPr="0037150E">
        <w:rPr>
          <w:b/>
          <w:kern w:val="28"/>
        </w:rPr>
        <w:t>Общие положения</w:t>
      </w:r>
    </w:p>
    <w:p w:rsidR="00EA4C29" w:rsidRPr="0037150E" w:rsidRDefault="00EA4C29" w:rsidP="00EA4C29">
      <w:pPr>
        <w:autoSpaceDE/>
        <w:autoSpaceDN/>
        <w:adjustRightInd/>
        <w:ind w:firstLine="709"/>
        <w:jc w:val="both"/>
        <w:outlineLvl w:val="1"/>
      </w:pPr>
      <w:r>
        <w:t>9</w:t>
      </w:r>
      <w:r w:rsidRPr="0037150E">
        <w:t>.3.1.</w:t>
      </w:r>
      <w:r w:rsidRPr="0037150E">
        <w:tab/>
        <w:t>Экспертная оценка Заявок на участие в закупочной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w:t>
      </w:r>
    </w:p>
    <w:p w:rsidR="00EA4C29" w:rsidRPr="0037150E" w:rsidRDefault="00EA4C29" w:rsidP="00EA4C29">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EA4C29" w:rsidRPr="0037150E" w:rsidRDefault="00EA4C29" w:rsidP="00EA4C29">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EA4C29" w:rsidRPr="0037150E" w:rsidRDefault="00EA4C29" w:rsidP="00EA4C29">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A4C29" w:rsidRPr="0037150E" w:rsidRDefault="00EA4C29" w:rsidP="00EA4C29">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A4C29" w:rsidRPr="0037150E" w:rsidRDefault="00EA4C29" w:rsidP="00EA4C29">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EA4C29" w:rsidRPr="0037150E" w:rsidRDefault="00EA4C29" w:rsidP="00EA4C29">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EA4C29" w:rsidRPr="0037150E" w:rsidRDefault="00EA4C29" w:rsidP="00EA4C29">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A4C29" w:rsidRPr="0037150E" w:rsidRDefault="00EA4C29" w:rsidP="00EA4C29">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A4C29" w:rsidRPr="0037150E" w:rsidRDefault="00EA4C29" w:rsidP="00EA4C29">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A4C29" w:rsidRPr="0037150E" w:rsidRDefault="00EA4C29" w:rsidP="00EA4C29">
      <w:pPr>
        <w:autoSpaceDE/>
        <w:autoSpaceDN/>
        <w:adjustRightInd/>
        <w:ind w:firstLine="709"/>
        <w:jc w:val="both"/>
        <w:outlineLvl w:val="1"/>
      </w:pPr>
      <w:r>
        <w:t>9</w:t>
      </w:r>
      <w:r w:rsidRPr="0037150E">
        <w:t>.3.11.</w:t>
      </w:r>
      <w:r w:rsidRPr="0037150E">
        <w:tab/>
        <w:t>Эксперт вправе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A4C29" w:rsidRPr="0037150E" w:rsidRDefault="00EA4C29" w:rsidP="00EA4C29">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A4C29" w:rsidRPr="0037150E" w:rsidRDefault="00EA4C29" w:rsidP="00EA4C29">
      <w:pPr>
        <w:autoSpaceDE/>
        <w:autoSpaceDN/>
        <w:adjustRightInd/>
        <w:ind w:firstLine="709"/>
        <w:jc w:val="both"/>
        <w:outlineLvl w:val="1"/>
      </w:pPr>
      <w:r>
        <w:t>9</w:t>
      </w:r>
      <w:r w:rsidRPr="0037150E">
        <w:t>.3.13.</w:t>
      </w:r>
      <w:r w:rsidRPr="0037150E">
        <w:tab/>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A4C29" w:rsidRPr="0037150E" w:rsidRDefault="00EA4C29" w:rsidP="00EA4C29">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A4C29" w:rsidRPr="0037150E" w:rsidRDefault="00EA4C29" w:rsidP="00EA4C29">
      <w:pPr>
        <w:autoSpaceDE/>
        <w:autoSpaceDN/>
        <w:adjustRightInd/>
        <w:ind w:firstLine="709"/>
        <w:jc w:val="both"/>
        <w:outlineLvl w:val="1"/>
      </w:pPr>
      <w:r>
        <w:t>9</w:t>
      </w:r>
      <w:r w:rsidRPr="0037150E">
        <w:t>.3.15.</w:t>
      </w:r>
      <w:r w:rsidRPr="0037150E">
        <w:tab/>
        <w:t>При составлении своего индивидуального экспертного заключения каждый эксперт должен придерживаться примерных формы, приведенных в Приложениях №3 и 4.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EA4C29" w:rsidRPr="0037150E" w:rsidRDefault="00EA4C29" w:rsidP="00EA4C29">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A4C29" w:rsidRPr="0037150E" w:rsidRDefault="00EA4C29" w:rsidP="00646B70">
      <w:pPr>
        <w:widowControl/>
        <w:numPr>
          <w:ilvl w:val="1"/>
          <w:numId w:val="58"/>
        </w:numPr>
        <w:autoSpaceDE/>
        <w:autoSpaceDN/>
        <w:adjustRightInd/>
        <w:spacing w:line="360" w:lineRule="auto"/>
        <w:jc w:val="both"/>
        <w:outlineLvl w:val="0"/>
        <w:rPr>
          <w:b/>
          <w:kern w:val="28"/>
          <w:lang w:val="en-US"/>
        </w:rPr>
      </w:pPr>
      <w:r w:rsidRPr="0037150E">
        <w:rPr>
          <w:b/>
          <w:kern w:val="28"/>
        </w:rPr>
        <w:t>Виды экспертной оценки</w:t>
      </w:r>
    </w:p>
    <w:p w:rsidR="00EA4C29" w:rsidRPr="0037150E" w:rsidRDefault="00EA4C29" w:rsidP="00646B70">
      <w:pPr>
        <w:pStyle w:val="af8"/>
        <w:keepNext/>
        <w:widowControl/>
        <w:numPr>
          <w:ilvl w:val="2"/>
          <w:numId w:val="59"/>
        </w:numPr>
        <w:autoSpaceDE/>
        <w:autoSpaceDN/>
        <w:adjustRightInd/>
        <w:spacing w:line="360" w:lineRule="auto"/>
        <w:jc w:val="both"/>
      </w:pPr>
      <w:r w:rsidRPr="0037150E">
        <w:t xml:space="preserve">Техническая экспертиза </w:t>
      </w:r>
    </w:p>
    <w:p w:rsidR="00EA4C29" w:rsidRPr="0037150E" w:rsidRDefault="00EA4C29" w:rsidP="00EA4C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EA4C29" w:rsidRPr="0037150E" w:rsidRDefault="00EA4C29" w:rsidP="00EA4C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EA4C29" w:rsidRPr="0037150E" w:rsidRDefault="00EA4C29" w:rsidP="00EA4C29">
      <w:pPr>
        <w:tabs>
          <w:tab w:val="num" w:pos="1080"/>
        </w:tabs>
        <w:adjustRightInd/>
        <w:ind w:firstLine="709"/>
        <w:jc w:val="both"/>
      </w:pPr>
      <w:r w:rsidRPr="0037150E">
        <w:t>-</w:t>
      </w:r>
      <w:r w:rsidRPr="0037150E">
        <w:tab/>
        <w:t>рассматриваются временные параметры поставки товара;</w:t>
      </w:r>
    </w:p>
    <w:p w:rsidR="00EA4C29" w:rsidRPr="0037150E" w:rsidRDefault="00EA4C29" w:rsidP="00EA4C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EA4C29" w:rsidRPr="0037150E" w:rsidRDefault="00EA4C29" w:rsidP="00EA4C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A4C29" w:rsidRPr="0037150E" w:rsidRDefault="00EA4C29" w:rsidP="00EA4C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EA4C29" w:rsidRPr="0037150E" w:rsidRDefault="00EA4C29" w:rsidP="00EA4C29">
      <w:pPr>
        <w:tabs>
          <w:tab w:val="num" w:pos="1080"/>
        </w:tabs>
        <w:adjustRightInd/>
        <w:ind w:firstLine="709"/>
        <w:jc w:val="both"/>
      </w:pPr>
      <w:r w:rsidRPr="0037150E">
        <w:t>-</w:t>
      </w:r>
      <w:r w:rsidRPr="0037150E">
        <w:tab/>
        <w:t>другие вопросы ЗК/ПДЗК.</w:t>
      </w:r>
    </w:p>
    <w:p w:rsidR="00EA4C29" w:rsidRPr="0037150E" w:rsidRDefault="00EA4C29" w:rsidP="00646B70">
      <w:pPr>
        <w:pStyle w:val="af8"/>
        <w:widowControl/>
        <w:numPr>
          <w:ilvl w:val="2"/>
          <w:numId w:val="59"/>
        </w:numPr>
        <w:autoSpaceDE/>
        <w:autoSpaceDN/>
        <w:adjustRightInd/>
        <w:spacing w:line="360" w:lineRule="auto"/>
        <w:jc w:val="both"/>
      </w:pPr>
      <w:r w:rsidRPr="0037150E">
        <w:t>Коммерческая экспертиза</w:t>
      </w:r>
    </w:p>
    <w:p w:rsidR="00EA4C29" w:rsidRPr="0037150E" w:rsidRDefault="00EA4C29" w:rsidP="00EA4C29">
      <w:pPr>
        <w:tabs>
          <w:tab w:val="num" w:pos="1080"/>
        </w:tabs>
        <w:adjustRightInd/>
        <w:ind w:firstLine="709"/>
        <w:jc w:val="both"/>
      </w:pPr>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
    <w:p w:rsidR="00EA4C29" w:rsidRPr="0037150E" w:rsidRDefault="00EA4C29" w:rsidP="00EA4C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EA4C29" w:rsidRPr="0037150E" w:rsidRDefault="00EA4C29" w:rsidP="00EA4C29">
      <w:pPr>
        <w:tabs>
          <w:tab w:val="num" w:pos="1080"/>
        </w:tabs>
        <w:adjustRightInd/>
        <w:ind w:firstLine="709"/>
        <w:jc w:val="both"/>
        <w:rPr>
          <w:u w:val="single"/>
        </w:rPr>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 xml:space="preserve">Финансово-экономическая экспертиза </w:t>
      </w:r>
    </w:p>
    <w:p w:rsidR="00EA4C29" w:rsidRPr="0037150E" w:rsidRDefault="00EA4C29" w:rsidP="00EA4C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A4C29" w:rsidRPr="0037150E" w:rsidRDefault="00EA4C29" w:rsidP="00646B70">
      <w:pPr>
        <w:widowControl/>
        <w:numPr>
          <w:ilvl w:val="2"/>
          <w:numId w:val="59"/>
        </w:numPr>
        <w:autoSpaceDE/>
        <w:autoSpaceDN/>
        <w:adjustRightInd/>
        <w:spacing w:line="360" w:lineRule="auto"/>
        <w:jc w:val="both"/>
      </w:pPr>
      <w:r w:rsidRPr="0037150E">
        <w:t>Юридическая экспертиза</w:t>
      </w:r>
    </w:p>
    <w:p w:rsidR="00EA4C29" w:rsidRPr="0037150E" w:rsidRDefault="00EA4C29" w:rsidP="00EA4C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A4C29" w:rsidRPr="0037150E" w:rsidRDefault="00EA4C29" w:rsidP="00EA4C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EA4C29" w:rsidRPr="0037150E" w:rsidRDefault="00EA4C29" w:rsidP="00EA4C29">
      <w:pPr>
        <w:tabs>
          <w:tab w:val="num" w:pos="1080"/>
        </w:tabs>
        <w:adjustRightInd/>
        <w:ind w:firstLine="851"/>
        <w:jc w:val="both"/>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Организационная экспертиза (оценка состава и качества оформления Заявок):</w:t>
      </w:r>
    </w:p>
    <w:p w:rsidR="00EA4C29" w:rsidRPr="0037150E" w:rsidRDefault="00EA4C29" w:rsidP="00EA4C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EA4C29" w:rsidRPr="0037150E" w:rsidRDefault="00EA4C29" w:rsidP="00646B70">
      <w:pPr>
        <w:widowControl/>
        <w:numPr>
          <w:ilvl w:val="2"/>
          <w:numId w:val="59"/>
        </w:numPr>
        <w:autoSpaceDE/>
        <w:autoSpaceDN/>
        <w:adjustRightInd/>
        <w:spacing w:line="360" w:lineRule="auto"/>
        <w:jc w:val="both"/>
      </w:pPr>
      <w:bookmarkStart w:id="273" w:name="_Toc301790282"/>
      <w:r w:rsidRPr="0037150E">
        <w:t>Экспертиза по экономической безопасности.</w:t>
      </w:r>
      <w:bookmarkEnd w:id="273"/>
    </w:p>
    <w:p w:rsidR="00EA4C29" w:rsidRPr="0037150E" w:rsidRDefault="00EA4C29" w:rsidP="00EA4C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EA4C29" w:rsidRPr="008241EF" w:rsidRDefault="00EA4C29" w:rsidP="00646B70">
      <w:pPr>
        <w:pStyle w:val="af8"/>
        <w:widowControl/>
        <w:numPr>
          <w:ilvl w:val="1"/>
          <w:numId w:val="59"/>
        </w:numPr>
        <w:autoSpaceDE/>
        <w:autoSpaceDN/>
        <w:adjustRightInd/>
        <w:spacing w:line="360" w:lineRule="auto"/>
        <w:jc w:val="center"/>
        <w:outlineLvl w:val="0"/>
        <w:rPr>
          <w:b/>
          <w:kern w:val="28"/>
        </w:rPr>
      </w:pPr>
      <w:r w:rsidRPr="008241EF">
        <w:rPr>
          <w:b/>
          <w:kern w:val="28"/>
        </w:rPr>
        <w:t>Отборочные и оценочные критерии</w:t>
      </w:r>
    </w:p>
    <w:p w:rsidR="00EA4C29" w:rsidRPr="0037150E" w:rsidRDefault="008241EF" w:rsidP="00EA4C29">
      <w:pPr>
        <w:keepNext/>
        <w:adjustRightInd/>
        <w:ind w:firstLine="709"/>
        <w:jc w:val="both"/>
      </w:pPr>
      <w:r>
        <w:rPr>
          <w:bCs/>
          <w:kern w:val="32"/>
        </w:rPr>
        <w:t>9</w:t>
      </w:r>
      <w:r w:rsidR="00EA4C29" w:rsidRPr="0037150E">
        <w:rPr>
          <w:bCs/>
          <w:kern w:val="32"/>
        </w:rPr>
        <w:t>.5.1.</w:t>
      </w:r>
      <w:r w:rsidR="00EA4C29" w:rsidRPr="0037150E">
        <w:rPr>
          <w:sz w:val="28"/>
        </w:rPr>
        <w:tab/>
      </w:r>
      <w:r w:rsidR="00EA4C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A4C29" w:rsidRPr="0037150E" w:rsidRDefault="008241EF" w:rsidP="00EA4C29">
      <w:pPr>
        <w:keepNext/>
        <w:adjustRightInd/>
        <w:ind w:firstLine="709"/>
        <w:jc w:val="both"/>
      </w:pPr>
      <w:r>
        <w:rPr>
          <w:bCs/>
          <w:kern w:val="32"/>
        </w:rPr>
        <w:t>9</w:t>
      </w:r>
      <w:r w:rsidR="00EA4C29" w:rsidRPr="0037150E">
        <w:rPr>
          <w:bCs/>
          <w:kern w:val="32"/>
        </w:rPr>
        <w:t>.5.2.</w:t>
      </w:r>
      <w:r w:rsidR="00EA4C29" w:rsidRPr="0037150E">
        <w:rPr>
          <w:bCs/>
          <w:kern w:val="32"/>
        </w:rPr>
        <w:tab/>
        <w:t>Самые «простые» критерии называют «частными» критериями, а оценки по ним «частными»</w:t>
      </w:r>
      <w:r w:rsidR="00EA4C29" w:rsidRPr="0037150E">
        <w:t xml:space="preserve">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.5.3.</w:t>
      </w:r>
      <w:r w:rsidR="00EA4C29" w:rsidRPr="0037150E">
        <w:rPr>
          <w:bCs/>
          <w:kern w:val="32"/>
        </w:rPr>
        <w:tab/>
      </w:r>
      <w:r w:rsidR="00EA4C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.5.4.</w:t>
      </w:r>
      <w:r w:rsidR="00EA4C29" w:rsidRPr="0037150E">
        <w:rPr>
          <w:bCs/>
          <w:kern w:val="32"/>
        </w:rPr>
        <w:tab/>
      </w:r>
      <w:r w:rsidR="00EA4C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EA4C29" w:rsidRPr="0037150E">
        <w:rPr>
          <w:bCs/>
          <w:kern w:val="32"/>
        </w:rPr>
        <w:t xml:space="preserve"> ЗК/ПДЗК</w:t>
      </w:r>
      <w:r w:rsidR="00EA4C29" w:rsidRPr="0037150E">
        <w:rPr>
          <w:bCs/>
          <w:kern w:val="32"/>
          <w:lang w:val="x-none"/>
        </w:rPr>
        <w:t>.</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.5.5.</w:t>
      </w:r>
      <w:r w:rsidR="00EA4C29" w:rsidRPr="0037150E">
        <w:rPr>
          <w:bCs/>
          <w:kern w:val="32"/>
        </w:rPr>
        <w:tab/>
      </w:r>
      <w:r w:rsidR="00EA4C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A4C29" w:rsidRPr="00267167" w:rsidRDefault="008241EF" w:rsidP="00EA4C29">
      <w:pPr>
        <w:pStyle w:val="af8"/>
        <w:widowControl/>
        <w:autoSpaceDE/>
        <w:autoSpaceDN/>
        <w:adjustRightInd/>
        <w:spacing w:line="360" w:lineRule="auto"/>
        <w:ind w:left="643"/>
        <w:jc w:val="both"/>
        <w:rPr>
          <w:b/>
        </w:rPr>
      </w:pPr>
      <w:r>
        <w:rPr>
          <w:b/>
        </w:rPr>
        <w:t>9</w:t>
      </w:r>
      <w:r w:rsidR="00EA4C29">
        <w:rPr>
          <w:b/>
        </w:rPr>
        <w:t xml:space="preserve">.6. </w:t>
      </w:r>
      <w:r w:rsidR="00EA4C29" w:rsidRPr="00267167">
        <w:rPr>
          <w:b/>
        </w:rPr>
        <w:t>Стадии экспертизы</w:t>
      </w:r>
    </w:p>
    <w:p w:rsidR="00EA4C29" w:rsidRPr="008241EF" w:rsidRDefault="00EA4C29" w:rsidP="00646B70">
      <w:pPr>
        <w:pStyle w:val="af8"/>
        <w:widowControl/>
        <w:numPr>
          <w:ilvl w:val="2"/>
          <w:numId w:val="60"/>
        </w:numPr>
        <w:autoSpaceDE/>
        <w:autoSpaceDN/>
        <w:adjustRightInd/>
        <w:spacing w:line="360" w:lineRule="auto"/>
        <w:jc w:val="both"/>
        <w:rPr>
          <w:b/>
        </w:rPr>
      </w:pPr>
      <w:r w:rsidRPr="008241EF">
        <w:rPr>
          <w:b/>
        </w:rPr>
        <w:t>Отборочная стадия</w:t>
      </w:r>
    </w:p>
    <w:p w:rsidR="00EA4C29" w:rsidRPr="0037150E" w:rsidRDefault="008241EF" w:rsidP="00EA4C29">
      <w:pPr>
        <w:widowControl/>
        <w:autoSpaceDE/>
        <w:autoSpaceDN/>
        <w:adjustRightInd/>
        <w:ind w:firstLine="709"/>
        <w:jc w:val="both"/>
      </w:pPr>
      <w:r>
        <w:t>9</w:t>
      </w:r>
      <w:r w:rsidR="00EA4C29" w:rsidRPr="0037150E">
        <w:t>.6.1.1</w:t>
      </w:r>
      <w:r w:rsidR="00EA4C29" w:rsidRPr="0037150E">
        <w:tab/>
        <w:t>В рамках отборочной стадии экспертизы</w:t>
      </w:r>
      <w:r w:rsidR="00EA4C29" w:rsidRPr="0037150E" w:rsidDel="00B44820">
        <w:t xml:space="preserve"> </w:t>
      </w:r>
      <w:r w:rsidR="00EA4C29" w:rsidRPr="0037150E">
        <w:t>осуществляется рассмотрение Заявок по отборочным критериям.</w:t>
      </w:r>
    </w:p>
    <w:p w:rsidR="00EA4C29" w:rsidRPr="0037150E" w:rsidRDefault="008241EF" w:rsidP="00EA4C29">
      <w:pPr>
        <w:pStyle w:val="af8"/>
        <w:widowControl/>
        <w:autoSpaceDE/>
        <w:autoSpaceDN/>
        <w:adjustRightInd/>
        <w:ind w:left="0" w:firstLine="709"/>
        <w:jc w:val="both"/>
      </w:pPr>
      <w:r>
        <w:t>9</w:t>
      </w:r>
      <w:r w:rsidR="00EA4C29" w:rsidRPr="0037150E">
        <w:t>.6.1.2 Под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A4C29" w:rsidRPr="0037150E" w:rsidRDefault="00EA4C29" w:rsidP="00EA4C29">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EA4C29" w:rsidRPr="0037150E" w:rsidRDefault="00EA4C29" w:rsidP="00EA4C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EA4C29" w:rsidRPr="0037150E" w:rsidRDefault="00EA4C29" w:rsidP="00EA4C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EA4C29" w:rsidRPr="0037150E" w:rsidRDefault="008241EF" w:rsidP="00EA4C29">
      <w:pPr>
        <w:widowControl/>
        <w:autoSpaceDE/>
        <w:autoSpaceDN/>
        <w:adjustRightInd/>
        <w:ind w:firstLine="709"/>
        <w:jc w:val="both"/>
      </w:pPr>
      <w:r>
        <w:t>9</w:t>
      </w:r>
      <w:r w:rsidR="00EA4C29" w:rsidRPr="0037150E">
        <w:t>.6.1.3</w:t>
      </w:r>
      <w:r w:rsidR="00EA4C29" w:rsidRPr="0037150E">
        <w:tab/>
        <w:t>По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A4C29" w:rsidRPr="0037150E" w:rsidRDefault="008241EF" w:rsidP="00EA4C29">
      <w:pPr>
        <w:widowControl/>
        <w:autoSpaceDE/>
        <w:autoSpaceDN/>
        <w:adjustRightInd/>
        <w:ind w:firstLine="709"/>
        <w:jc w:val="both"/>
      </w:pPr>
      <w:r>
        <w:t>9</w:t>
      </w:r>
      <w:r w:rsidR="00EA4C29" w:rsidRPr="0037150E">
        <w:t>.6.1.4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EA4C29" w:rsidRPr="00267167" w:rsidRDefault="008241EF" w:rsidP="00EA4C29">
      <w:pPr>
        <w:pStyle w:val="af8"/>
        <w:widowControl/>
        <w:autoSpaceDE/>
        <w:autoSpaceDN/>
        <w:adjustRightInd/>
        <w:spacing w:line="360" w:lineRule="auto"/>
        <w:ind w:left="1003"/>
        <w:jc w:val="both"/>
        <w:rPr>
          <w:b/>
        </w:rPr>
      </w:pPr>
      <w:r>
        <w:rPr>
          <w:b/>
        </w:rPr>
        <w:t>9</w:t>
      </w:r>
      <w:r w:rsidR="00EA4C29">
        <w:rPr>
          <w:b/>
        </w:rPr>
        <w:t xml:space="preserve">.6.2 </w:t>
      </w:r>
      <w:r w:rsidR="00EA4C29" w:rsidRPr="00267167">
        <w:rPr>
          <w:b/>
        </w:rPr>
        <w:t>Оценочная стадия</w:t>
      </w:r>
    </w:p>
    <w:p w:rsidR="00EA4C29" w:rsidRPr="0037150E" w:rsidRDefault="008241EF" w:rsidP="00EA4C29">
      <w:pPr>
        <w:widowControl/>
        <w:autoSpaceDE/>
        <w:autoSpaceDN/>
        <w:adjustRightInd/>
        <w:ind w:left="993" w:hanging="710"/>
        <w:jc w:val="both"/>
      </w:pPr>
      <w:r>
        <w:t>9</w:t>
      </w:r>
      <w:r w:rsidR="00EA4C29">
        <w:t>.6.2.1.</w:t>
      </w:r>
      <w:r w:rsidR="00EA4C29" w:rsidRPr="0037150E">
        <w:t xml:space="preserve">Под </w:t>
      </w:r>
      <w:r w:rsidR="00EA4C29" w:rsidRPr="00267167">
        <w:t xml:space="preserve">оценочными </w:t>
      </w:r>
      <w:r w:rsidR="00EA4C29" w:rsidRPr="0037150E">
        <w:t>понимаются такие критерии, оценки по которым непосредственно участвуют в формировании итоговой оценки предпочтительности Заявок.Оценочные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A4C29" w:rsidRPr="0037150E" w:rsidRDefault="008241EF" w:rsidP="00EA4C29">
      <w:pPr>
        <w:pStyle w:val="af8"/>
        <w:widowControl/>
        <w:autoSpaceDE/>
        <w:autoSpaceDN/>
        <w:adjustRightInd/>
        <w:ind w:left="993" w:hanging="710"/>
        <w:jc w:val="both"/>
      </w:pPr>
      <w:r>
        <w:t>9</w:t>
      </w:r>
      <w:r w:rsidR="00EA4C29">
        <w:t>.6.2.2.</w:t>
      </w:r>
      <w:r w:rsidR="00EA4C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widowControl/>
        <w:autoSpaceDE/>
        <w:autoSpaceDN/>
        <w:adjustRightInd/>
        <w:ind w:left="993" w:hanging="709"/>
        <w:jc w:val="both"/>
      </w:pPr>
      <w:r>
        <w:t>9</w:t>
      </w:r>
      <w:r w:rsidR="00EA4C29">
        <w:t xml:space="preserve">.6.2.3 </w:t>
      </w:r>
      <w:r w:rsidR="00EA4C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A4C29" w:rsidRPr="0037150E" w:rsidRDefault="008241EF" w:rsidP="00EA4C29">
      <w:pPr>
        <w:widowControl/>
        <w:autoSpaceDE/>
        <w:autoSpaceDN/>
        <w:adjustRightInd/>
        <w:ind w:left="993" w:hanging="709"/>
        <w:jc w:val="both"/>
      </w:pPr>
      <w:r>
        <w:t>9</w:t>
      </w:r>
      <w:r w:rsidR="00EA4C29">
        <w:t xml:space="preserve">.6.2.4 </w:t>
      </w:r>
      <w:r w:rsidR="00EA4C29" w:rsidRPr="0037150E">
        <w:t xml:space="preserve">Под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EA4C29" w:rsidRPr="0037150E">
        <w:rPr>
          <w:bCs/>
        </w:rPr>
        <w:t xml:space="preserve">сравнивая предложения участников между собой и </w:t>
      </w:r>
      <w:r w:rsidR="00EA4C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EA4C29" w:rsidRPr="0037150E" w:rsidRDefault="008241EF" w:rsidP="00EA4C29">
      <w:pPr>
        <w:pStyle w:val="af8"/>
        <w:widowControl/>
        <w:autoSpaceDE/>
        <w:autoSpaceDN/>
        <w:adjustRightInd/>
        <w:ind w:left="993" w:hanging="709"/>
        <w:jc w:val="both"/>
      </w:pPr>
      <w:r>
        <w:t>9</w:t>
      </w:r>
      <w:r w:rsidR="00EA4C29">
        <w:t>.6.2.5 П</w:t>
      </w:r>
      <w:r w:rsidR="00EA4C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A4C29" w:rsidRPr="008241EF" w:rsidRDefault="00EA4C29" w:rsidP="00646B70">
      <w:pPr>
        <w:pStyle w:val="af8"/>
        <w:widowControl/>
        <w:numPr>
          <w:ilvl w:val="1"/>
          <w:numId w:val="60"/>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EA4C29" w:rsidRPr="0037150E" w:rsidRDefault="008241EF" w:rsidP="00EA4C29">
      <w:pPr>
        <w:widowControl/>
        <w:autoSpaceDE/>
        <w:autoSpaceDN/>
        <w:adjustRightInd/>
        <w:ind w:firstLine="709"/>
        <w:contextualSpacing/>
        <w:jc w:val="both"/>
      </w:pPr>
      <w:r>
        <w:t>9</w:t>
      </w:r>
      <w:r w:rsidR="00EA4C29" w:rsidRPr="0037150E">
        <w:t>.7.1.</w:t>
      </w:r>
      <w:r w:rsidR="00EA4C29" w:rsidRPr="0037150E">
        <w:rPr>
          <w:snapToGrid w:val="0"/>
          <w:sz w:val="28"/>
          <w:szCs w:val="20"/>
        </w:rPr>
        <w:tab/>
      </w:r>
      <w:r w:rsidR="00EA4C29" w:rsidRPr="0037150E">
        <w:t>В процессе экспертной оценки и сопоставления Заявок используется следующий подход:</w:t>
      </w:r>
    </w:p>
    <w:p w:rsidR="00EA4C29" w:rsidRPr="0037150E" w:rsidRDefault="00EA4C29" w:rsidP="00EA4C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EA4C29" w:rsidRPr="0037150E" w:rsidRDefault="00EA4C29" w:rsidP="00EA4C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A4C29" w:rsidRPr="0037150E" w:rsidRDefault="00EA4C29" w:rsidP="00EA4C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A4C29" w:rsidRPr="0037150E" w:rsidRDefault="008241EF" w:rsidP="00EA4C29">
      <w:pPr>
        <w:widowControl/>
        <w:autoSpaceDE/>
        <w:autoSpaceDN/>
        <w:adjustRightInd/>
        <w:ind w:firstLine="567"/>
        <w:contextualSpacing/>
        <w:jc w:val="both"/>
      </w:pPr>
      <w:r>
        <w:t>9</w:t>
      </w:r>
      <w:r w:rsidR="00EA4C29" w:rsidRPr="0037150E">
        <w:t>.7.2.</w:t>
      </w:r>
      <w:r w:rsidR="00EA4C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A4C29" w:rsidRPr="0037150E" w:rsidRDefault="008241EF" w:rsidP="00EA4C29">
      <w:pPr>
        <w:widowControl/>
        <w:autoSpaceDE/>
        <w:autoSpaceDN/>
        <w:adjustRightInd/>
        <w:ind w:firstLine="567"/>
        <w:contextualSpacing/>
        <w:jc w:val="both"/>
      </w:pPr>
      <w:r>
        <w:t>9</w:t>
      </w:r>
      <w:r w:rsidR="00EA4C29" w:rsidRPr="0037150E">
        <w:t>.7.3.</w:t>
      </w:r>
      <w:r w:rsidR="00EA4C29"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A4C29" w:rsidRPr="0037150E" w:rsidRDefault="008241EF" w:rsidP="00EA4C29">
      <w:pPr>
        <w:widowControl/>
        <w:autoSpaceDE/>
        <w:autoSpaceDN/>
        <w:adjustRightInd/>
        <w:ind w:firstLine="567"/>
        <w:contextualSpacing/>
        <w:jc w:val="both"/>
      </w:pPr>
      <w:r>
        <w:t>9</w:t>
      </w:r>
      <w:r w:rsidR="00EA4C29" w:rsidRPr="0037150E">
        <w:t>.7.4.</w:t>
      </w:r>
      <w:r w:rsidR="00EA4C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A4C29" w:rsidRPr="0037150E" w:rsidRDefault="008241EF" w:rsidP="00EA4C29">
      <w:pPr>
        <w:widowControl/>
        <w:autoSpaceDE/>
        <w:autoSpaceDN/>
        <w:adjustRightInd/>
        <w:ind w:firstLine="709"/>
        <w:jc w:val="both"/>
      </w:pPr>
      <w:r>
        <w:t>9</w:t>
      </w:r>
      <w:r w:rsidR="00EA4C29" w:rsidRPr="0037150E">
        <w:t>.7.5.</w:t>
      </w:r>
      <w:r w:rsidR="00EA4C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EA4C29" w:rsidRPr="0037150E" w:rsidRDefault="00EA4C29" w:rsidP="00EA4C29">
      <w:pPr>
        <w:widowControl/>
        <w:autoSpaceDE/>
        <w:autoSpaceDN/>
        <w:adjustRightInd/>
        <w:rPr>
          <w:b/>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szCs w:val="20"/>
        </w:rPr>
      </w:pPr>
      <w:r w:rsidRPr="0037150E">
        <w:rPr>
          <w:b/>
          <w:snapToGrid w:val="0"/>
          <w:szCs w:val="20"/>
        </w:rPr>
        <w:t>Приложение 1</w:t>
      </w:r>
    </w:p>
    <w:p w:rsidR="00EA4C29" w:rsidRPr="0037150E" w:rsidRDefault="00EA4C29" w:rsidP="00EA4C29">
      <w:pPr>
        <w:widowControl/>
        <w:autoSpaceDE/>
        <w:autoSpaceDN/>
        <w:adjustRightInd/>
        <w:spacing w:after="120"/>
        <w:jc w:val="center"/>
        <w:rPr>
          <w:b/>
          <w:snapToGrid w:val="0"/>
        </w:rPr>
      </w:pPr>
    </w:p>
    <w:p w:rsidR="00EA4C29" w:rsidRPr="0037150E" w:rsidRDefault="00EA4C29" w:rsidP="00EA4C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EA4C29" w:rsidRPr="0037150E" w:rsidRDefault="00EA4C29" w:rsidP="00EA4C29">
      <w:pPr>
        <w:widowControl/>
        <w:autoSpaceDE/>
        <w:autoSpaceDN/>
        <w:adjustRightInd/>
        <w:jc w:val="center"/>
        <w:rPr>
          <w:i/>
          <w:snapToGrid w:val="0"/>
        </w:rPr>
      </w:pPr>
      <w:r w:rsidRPr="0037150E">
        <w:rPr>
          <w:i/>
          <w:snapToGrid w:val="0"/>
        </w:rPr>
        <w:t>(представлен отдельным приложением)</w:t>
      </w:r>
    </w:p>
    <w:p w:rsidR="00EA4C29" w:rsidRPr="0037150E" w:rsidRDefault="00EA4C29" w:rsidP="00EA4C29">
      <w:pPr>
        <w:widowControl/>
        <w:autoSpaceDE/>
        <w:autoSpaceDN/>
        <w:adjustRightInd/>
        <w:rPr>
          <w:b/>
          <w:snapToGrid w:val="0"/>
          <w:szCs w:val="20"/>
        </w:rPr>
      </w:pPr>
      <w:r w:rsidRPr="0037150E">
        <w:rPr>
          <w:b/>
          <w:snapToGrid w:val="0"/>
          <w:szCs w:val="20"/>
        </w:rPr>
        <w:br w:type="page"/>
      </w:r>
    </w:p>
    <w:p w:rsidR="00EA4C29" w:rsidRPr="0037150E" w:rsidRDefault="00EA4C29" w:rsidP="00EA4C29">
      <w:pPr>
        <w:widowControl/>
        <w:autoSpaceDE/>
        <w:autoSpaceDN/>
        <w:adjustRightInd/>
        <w:spacing w:line="360" w:lineRule="auto"/>
        <w:ind w:left="567"/>
        <w:jc w:val="right"/>
        <w:rPr>
          <w:b/>
          <w:bCs/>
          <w:snapToGrid w:val="0"/>
          <w:szCs w:val="20"/>
        </w:rPr>
      </w:pPr>
      <w:r w:rsidRPr="0037150E">
        <w:rPr>
          <w:b/>
          <w:snapToGrid w:val="0"/>
          <w:szCs w:val="20"/>
        </w:rPr>
        <w:t>Приложение № 2</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firstLine="426"/>
        <w:contextualSpacing/>
        <w:jc w:val="both"/>
        <w:rPr>
          <w:snapToGrid w:val="0"/>
        </w:rPr>
      </w:pPr>
      <w:r w:rsidRPr="0037150E">
        <w:rPr>
          <w:snapToGrid w:val="0"/>
        </w:rPr>
        <w:t>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на ______________________________________________ обязуюсь:</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EA4C29" w:rsidRPr="0037150E" w:rsidRDefault="00EA4C29" w:rsidP="00EA4C29">
      <w:pPr>
        <w:widowControl/>
        <w:autoSpaceDE/>
        <w:autoSpaceDN/>
        <w:adjustRightInd/>
        <w:spacing w:after="120" w:line="360" w:lineRule="auto"/>
        <w:jc w:val="both"/>
        <w:rPr>
          <w:snapToGrid w:val="0"/>
        </w:rPr>
      </w:pPr>
    </w:p>
    <w:p w:rsidR="00EA4C29" w:rsidRPr="0037150E" w:rsidRDefault="00EA4C29" w:rsidP="00EA4C29">
      <w:pPr>
        <w:widowControl/>
        <w:autoSpaceDE/>
        <w:autoSpaceDN/>
        <w:adjustRightInd/>
        <w:spacing w:after="120" w:line="360" w:lineRule="auto"/>
        <w:jc w:val="both"/>
        <w:rPr>
          <w:snapToGrid w:val="0"/>
        </w:rPr>
      </w:pPr>
      <w:r w:rsidRPr="0037150E">
        <w:rPr>
          <w:snapToGrid w:val="0"/>
        </w:rPr>
        <w:t>«_____» _________________ 20__ г.</w:t>
      </w: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tabs>
          <w:tab w:val="left" w:pos="12478"/>
        </w:tabs>
        <w:autoSpaceDE/>
        <w:autoSpaceDN/>
        <w:adjustRightInd/>
        <w:jc w:val="right"/>
        <w:rPr>
          <w:b/>
        </w:rPr>
      </w:pPr>
      <w:r w:rsidRPr="0037150E">
        <w:rPr>
          <w:b/>
        </w:rPr>
        <w:t>Приложение №3</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2478"/>
        </w:tabs>
        <w:autoSpaceDE/>
        <w:autoSpaceDN/>
        <w:adjustRightInd/>
        <w:rPr>
          <w:bCs/>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r w:rsidRPr="0037150E">
        <w:rPr>
          <w:bCs/>
        </w:rPr>
        <w:t xml:space="preserve"> </w:t>
      </w:r>
    </w:p>
    <w:p w:rsidR="00EA4C29" w:rsidRPr="0037150E" w:rsidRDefault="00EA4C29" w:rsidP="00EA4C29">
      <w:pPr>
        <w:widowControl/>
        <w:tabs>
          <w:tab w:val="left" w:pos="12478"/>
        </w:tabs>
        <w:autoSpaceDE/>
        <w:autoSpaceDN/>
        <w:adjustRightInd/>
        <w:ind w:right="249"/>
        <w:rPr>
          <w:b/>
          <w:bCs/>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EA4C29" w:rsidRPr="0037150E" w:rsidRDefault="00EA4C29" w:rsidP="00EA4C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EA4C29" w:rsidRPr="0037150E" w:rsidTr="00EA4C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snapToGrid w:val="0"/>
                <w:sz w:val="18"/>
                <w:szCs w:val="18"/>
              </w:rPr>
            </w:pPr>
            <w:r w:rsidRPr="0037150E">
              <w:rPr>
                <w:b/>
                <w:snapToGrid w:val="0"/>
                <w:sz w:val="18"/>
                <w:szCs w:val="18"/>
              </w:rPr>
              <w:t>№ п/п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EA4C29" w:rsidRPr="0037150E" w:rsidTr="00EA4C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EA4C29" w:rsidRPr="0037150E" w:rsidTr="00EA4C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EA4C29" w:rsidRPr="0037150E" w:rsidRDefault="00EA4C29" w:rsidP="00EA4C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EA4C29" w:rsidRPr="0037150E" w:rsidRDefault="00EA4C29" w:rsidP="00EA4C29">
            <w:pPr>
              <w:widowControl/>
              <w:autoSpaceDE/>
              <w:autoSpaceDN/>
              <w:adjustRightInd/>
              <w:rPr>
                <w:b/>
                <w:snapToGrid w:val="0"/>
                <w:sz w:val="18"/>
                <w:szCs w:val="18"/>
              </w:rPr>
            </w:pPr>
          </w:p>
        </w:tc>
      </w:tr>
    </w:tbl>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EA4C29" w:rsidRPr="0037150E" w:rsidRDefault="00EA4C29" w:rsidP="00EA4C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EA4C29" w:rsidRPr="0037150E" w:rsidRDefault="00EA4C29" w:rsidP="00EA4C29">
      <w:pPr>
        <w:suppressAutoHyphens/>
        <w:autoSpaceDE/>
        <w:autoSpaceDN/>
        <w:adjustRightInd/>
        <w:spacing w:before="240" w:after="120"/>
        <w:ind w:left="1134" w:hanging="567"/>
        <w:outlineLvl w:val="3"/>
        <w:rPr>
          <w:b/>
          <w:i/>
          <w:snapToGrid w:val="0"/>
        </w:rPr>
      </w:pPr>
      <w:r w:rsidRPr="0037150E">
        <w:rPr>
          <w:b/>
          <w:i/>
          <w:snapToGrid w:val="0"/>
        </w:rPr>
        <w:t>Считаю…</w:t>
      </w:r>
    </w:p>
    <w:p w:rsidR="00EA4C29" w:rsidRPr="0037150E" w:rsidRDefault="00EA4C29" w:rsidP="00EA4C29">
      <w:pPr>
        <w:widowControl/>
        <w:autoSpaceDE/>
        <w:autoSpaceDN/>
        <w:adjustRightInd/>
        <w:spacing w:line="360" w:lineRule="auto"/>
        <w:ind w:left="283" w:hanging="283"/>
        <w:contextualSpacing/>
        <w:jc w:val="both"/>
      </w:pPr>
      <w:r w:rsidRPr="0037150E">
        <w:t>(Дата и подпись Эксперта) </w:t>
      </w:r>
    </w:p>
    <w:p w:rsidR="00EA4C29" w:rsidRPr="0037150E" w:rsidRDefault="00EA4C29" w:rsidP="00EA4C29">
      <w:pPr>
        <w:widowControl/>
        <w:autoSpaceDE/>
        <w:autoSpaceDN/>
        <w:adjustRightInd/>
        <w:spacing w:line="360" w:lineRule="auto"/>
        <w:ind w:left="283" w:hanging="283"/>
        <w:contextualSpacing/>
        <w:jc w:val="both"/>
        <w:rPr>
          <w:sz w:val="28"/>
          <w:szCs w:val="20"/>
        </w:rPr>
      </w:pPr>
    </w:p>
    <w:p w:rsidR="00EA4C29" w:rsidRPr="0037150E" w:rsidRDefault="00EA4C29" w:rsidP="00EA4C29">
      <w:pPr>
        <w:widowControl/>
        <w:autoSpaceDE/>
        <w:autoSpaceDN/>
        <w:adjustRightInd/>
        <w:rPr>
          <w:b/>
          <w:sz w:val="28"/>
          <w:szCs w:val="20"/>
        </w:rPr>
      </w:pPr>
      <w:r w:rsidRPr="0037150E">
        <w:rPr>
          <w:b/>
          <w:sz w:val="28"/>
          <w:szCs w:val="20"/>
        </w:rPr>
        <w:br w:type="page"/>
      </w:r>
    </w:p>
    <w:p w:rsidR="00EA4C29" w:rsidRPr="0037150E" w:rsidRDefault="00EA4C29" w:rsidP="00EA4C29">
      <w:pPr>
        <w:widowControl/>
        <w:tabs>
          <w:tab w:val="left" w:pos="12478"/>
        </w:tabs>
        <w:autoSpaceDE/>
        <w:autoSpaceDN/>
        <w:adjustRightInd/>
        <w:jc w:val="right"/>
        <w:rPr>
          <w:b/>
        </w:rPr>
      </w:pPr>
      <w:r w:rsidRPr="0037150E">
        <w:rPr>
          <w:b/>
        </w:rPr>
        <w:t>Приложение №4</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0065"/>
          <w:tab w:val="left" w:pos="12478"/>
        </w:tabs>
        <w:autoSpaceDE/>
        <w:autoSpaceDN/>
        <w:adjustRightInd/>
        <w:rPr>
          <w:b/>
          <w:bCs/>
          <w:u w:val="single"/>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
    <w:p w:rsidR="00EA4C29" w:rsidRPr="0037150E" w:rsidRDefault="00EA4C29" w:rsidP="00EA4C29">
      <w:pPr>
        <w:widowControl/>
        <w:tabs>
          <w:tab w:val="left" w:pos="12478"/>
        </w:tabs>
        <w:autoSpaceDE/>
        <w:autoSpaceDN/>
        <w:adjustRightInd/>
        <w:ind w:right="249"/>
        <w:rPr>
          <w:b/>
          <w:bCs/>
          <w:u w:val="single"/>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EA4C29" w:rsidRPr="0037150E" w:rsidRDefault="00EA4C29" w:rsidP="00EA4C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EA4C29" w:rsidRPr="0037150E" w:rsidTr="00EA4C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Наименование критерия</w:t>
            </w:r>
          </w:p>
          <w:p w:rsidR="00EA4C29" w:rsidRPr="0037150E" w:rsidRDefault="00EA4C29" w:rsidP="00EA4C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Оценки  Участников согласно шкалы оценок</w:t>
            </w:r>
          </w:p>
        </w:tc>
      </w:tr>
      <w:tr w:rsidR="00EA4C29" w:rsidRPr="0037150E" w:rsidTr="00EA4C29">
        <w:trPr>
          <w:jc w:val="center"/>
        </w:trPr>
        <w:tc>
          <w:tcPr>
            <w:tcW w:w="582" w:type="dxa"/>
            <w:vMerge/>
            <w:tcBorders>
              <w:top w:val="single" w:sz="8" w:space="0" w:color="auto"/>
              <w:left w:val="single" w:sz="8" w:space="0" w:color="auto"/>
              <w:bottom w:val="single" w:sz="4" w:space="0" w:color="auto"/>
              <w:right w:val="nil"/>
            </w:tcBorders>
            <w:vAlign w:val="center"/>
          </w:tcPr>
          <w:p w:rsidR="00EA4C29" w:rsidRPr="0037150E" w:rsidRDefault="00EA4C29" w:rsidP="00EA4C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bl>
    <w:p w:rsidR="00EA4C29" w:rsidRPr="0037150E" w:rsidRDefault="00EA4C29" w:rsidP="00EA4C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EA4C29" w:rsidRPr="0037150E" w:rsidRDefault="00EA4C29" w:rsidP="00EA4C29">
      <w:pPr>
        <w:widowControl/>
        <w:autoSpaceDE/>
        <w:autoSpaceDN/>
        <w:adjustRightInd/>
        <w:contextualSpacing/>
        <w:jc w:val="both"/>
        <w:rPr>
          <w:b/>
          <w:bCs/>
        </w:rPr>
      </w:pPr>
      <w:r w:rsidRPr="0037150E">
        <w:rPr>
          <w:b/>
          <w:bCs/>
        </w:rPr>
        <w:t>Участник 1: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Участник 2: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(Дата и подпись Эксперта)</w:t>
      </w:r>
    </w:p>
    <w:p w:rsidR="00EA4C29" w:rsidRPr="0037150E" w:rsidRDefault="00EA4C29" w:rsidP="00EA4C29">
      <w:pPr>
        <w:widowControl/>
        <w:autoSpaceDE/>
        <w:autoSpaceDN/>
        <w:adjustRightInd/>
        <w:rPr>
          <w:b/>
          <w:snapToGrid w:val="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szCs w:val="20"/>
          <w:lang w:val="en-US"/>
        </w:rPr>
      </w:pPr>
      <w:r w:rsidRPr="0037150E">
        <w:rPr>
          <w:b/>
          <w:snapToGrid w:val="0"/>
          <w:szCs w:val="20"/>
        </w:rPr>
        <w:t>Приложение № 5</w:t>
      </w:r>
    </w:p>
    <w:p w:rsidR="00EA4C29" w:rsidRPr="0037150E" w:rsidRDefault="00EA4C29" w:rsidP="00EA4C29">
      <w:pPr>
        <w:widowControl/>
        <w:autoSpaceDE/>
        <w:autoSpaceDN/>
        <w:adjustRightInd/>
        <w:spacing w:line="360" w:lineRule="auto"/>
        <w:ind w:left="567"/>
        <w:jc w:val="center"/>
        <w:rPr>
          <w:b/>
          <w:snapToGrid w:val="0"/>
          <w:lang w:val="en-US"/>
        </w:rPr>
      </w:pPr>
    </w:p>
    <w:p w:rsidR="00EA4C29" w:rsidRPr="0037150E" w:rsidRDefault="00EA4C29" w:rsidP="00EA4C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EA4C29" w:rsidRPr="0037150E" w:rsidTr="00EA4C29">
        <w:trPr>
          <w:jc w:val="center"/>
        </w:trPr>
        <w:tc>
          <w:tcPr>
            <w:tcW w:w="4202"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1*</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2*</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3*</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4*</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5</w:t>
            </w:r>
          </w:p>
        </w:tc>
      </w:tr>
    </w:tbl>
    <w:p w:rsidR="00EA4C29" w:rsidRPr="0037150E" w:rsidRDefault="00EA4C29" w:rsidP="00EA4C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A4C29" w:rsidRPr="0037150E" w:rsidRDefault="00EA4C29" w:rsidP="00EA4C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EA4C29" w:rsidRPr="0037150E" w:rsidRDefault="00EA4C29" w:rsidP="00EA4C29">
      <w:pPr>
        <w:widowControl/>
        <w:autoSpaceDE/>
        <w:autoSpaceDN/>
        <w:adjustRightInd/>
        <w:ind w:firstLine="567"/>
        <w:jc w:val="both"/>
        <w:rPr>
          <w:snapToGrid w:val="0"/>
          <w:sz w:val="28"/>
          <w:szCs w:val="20"/>
        </w:rPr>
      </w:pPr>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
    <w:p w:rsidR="00EA4C29" w:rsidRPr="0037150E" w:rsidRDefault="00EA4C29" w:rsidP="00EA4C29">
      <w:pPr>
        <w:widowControl/>
        <w:autoSpaceDE/>
        <w:autoSpaceDN/>
        <w:adjustRightInd/>
        <w:rPr>
          <w:snapToGrid w:val="0"/>
          <w:sz w:val="28"/>
          <w:szCs w:val="2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t>Приложение 6</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EA4C29" w:rsidRPr="0037150E" w:rsidRDefault="00EA4C29" w:rsidP="00EA4C29">
      <w:pPr>
        <w:widowControl/>
        <w:autoSpaceDE/>
        <w:autoSpaceDN/>
        <w:adjustRightInd/>
        <w:jc w:val="both"/>
        <w:rPr>
          <w:snapToGrid w:val="0"/>
        </w:rPr>
      </w:pPr>
    </w:p>
    <w:p w:rsidR="00EA4C29" w:rsidRPr="0037150E" w:rsidRDefault="00EA4C29" w:rsidP="00EA4C29">
      <w:pPr>
        <w:autoSpaceDE/>
        <w:autoSpaceDN/>
        <w:adjustRightInd/>
        <w:ind w:firstLine="567"/>
        <w:jc w:val="both"/>
        <w:rPr>
          <w:snapToGrid w:val="0"/>
        </w:rPr>
      </w:pPr>
      <w:r w:rsidRPr="0037150E">
        <w:rPr>
          <w:snapToGrid w:val="0"/>
        </w:rPr>
        <w:t>Сводная таблица оценок предоставляется в формате MS Excel.</w:t>
      </w:r>
    </w:p>
    <w:p w:rsidR="00EA4C29" w:rsidRPr="0037150E" w:rsidRDefault="00EA4C29" w:rsidP="00EA4C29">
      <w:pPr>
        <w:widowControl/>
        <w:autoSpaceDE/>
        <w:autoSpaceDN/>
        <w:adjustRightInd/>
        <w:ind w:firstLine="567"/>
        <w:jc w:val="both"/>
        <w:rPr>
          <w:snapToGrid w:val="0"/>
          <w:highlight w:val="red"/>
        </w:rPr>
      </w:pPr>
      <w:r w:rsidRPr="0037150E">
        <w:rPr>
          <w:snapToGrid w:val="0"/>
        </w:rPr>
        <w:t>(Приложение 6 Сводный_отчет.xls)</w:t>
      </w:r>
    </w:p>
    <w:p w:rsidR="00EA4C29" w:rsidRPr="0037150E" w:rsidRDefault="00EA4C29" w:rsidP="00EA4C29">
      <w:pPr>
        <w:widowControl/>
        <w:autoSpaceDE/>
        <w:autoSpaceDN/>
        <w:adjustRightInd/>
        <w:ind w:firstLine="567"/>
        <w:jc w:val="both"/>
        <w:rPr>
          <w:snapToGrid w:val="0"/>
          <w:highlight w:val="red"/>
        </w:rPr>
      </w:pP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t>Приложение 7</w:t>
      </w:r>
    </w:p>
    <w:p w:rsidR="00EA4C29" w:rsidRPr="0037150E" w:rsidRDefault="00EA4C29" w:rsidP="00EA4C29">
      <w:pPr>
        <w:widowControl/>
        <w:autoSpaceDE/>
        <w:autoSpaceDN/>
        <w:adjustRightInd/>
        <w:jc w:val="center"/>
        <w:rPr>
          <w:b/>
          <w:snapToGrid w:val="0"/>
        </w:rPr>
      </w:pPr>
    </w:p>
    <w:p w:rsidR="00EA4C29" w:rsidRPr="0037150E" w:rsidRDefault="00EA4C29" w:rsidP="00EA4C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на право заключения договора на</w:t>
      </w:r>
      <w:r w:rsidRPr="0037150E">
        <w:rPr>
          <w:snapToGrid w:val="0"/>
        </w:rPr>
        <w:t xml:space="preserve">  ___________________________</w:t>
      </w:r>
    </w:p>
    <w:p w:rsidR="00EA4C29" w:rsidRPr="0037150E" w:rsidRDefault="00EA4C29" w:rsidP="00EA4C29">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EA4C29" w:rsidRPr="0037150E" w:rsidTr="00EA4C29">
        <w:trPr>
          <w:jc w:val="center"/>
        </w:trPr>
        <w:tc>
          <w:tcPr>
            <w:tcW w:w="3269" w:type="dxa"/>
            <w:vMerge w:val="restart"/>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Участников</w:t>
            </w:r>
          </w:p>
        </w:tc>
      </w:tr>
      <w:tr w:rsidR="00EA4C29" w:rsidRPr="0037150E" w:rsidTr="00EA4C29">
        <w:trPr>
          <w:jc w:val="center"/>
        </w:trPr>
        <w:tc>
          <w:tcPr>
            <w:tcW w:w="3269" w:type="dxa"/>
            <w:vMerge/>
          </w:tcPr>
          <w:p w:rsidR="00EA4C29" w:rsidRPr="0037150E" w:rsidRDefault="00EA4C29" w:rsidP="00EA4C29">
            <w:pPr>
              <w:widowControl/>
              <w:autoSpaceDE/>
              <w:autoSpaceDN/>
              <w:adjustRightInd/>
              <w:spacing w:after="120" w:line="360" w:lineRule="auto"/>
              <w:jc w:val="both"/>
              <w:rPr>
                <w:b/>
                <w:snapToGrid w:val="0"/>
              </w:rPr>
            </w:pPr>
          </w:p>
        </w:tc>
        <w:tc>
          <w:tcPr>
            <w:tcW w:w="1287"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08"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851"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70"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bl>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 xml:space="preserve">Легенда: </w:t>
      </w:r>
    </w:p>
    <w:p w:rsidR="00EA4C29" w:rsidRPr="0037150E" w:rsidRDefault="00EA4C29" w:rsidP="00EA4C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EA4C29" w:rsidRPr="0037150E" w:rsidRDefault="00EA4C29" w:rsidP="00EA4C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EA4C29" w:rsidP="00EA4C29">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4" w:name="_Toc422244218"/>
      <w:bookmarkStart w:id="275" w:name="_Ref55280368"/>
      <w:bookmarkStart w:id="276" w:name="_Toc55285361"/>
      <w:bookmarkStart w:id="277" w:name="_Toc55305390"/>
      <w:bookmarkStart w:id="278" w:name="_Toc57314671"/>
      <w:bookmarkStart w:id="279" w:name="_Toc69728985"/>
      <w:bookmarkStart w:id="280" w:name="_Toc309208619"/>
      <w:bookmarkStart w:id="281" w:name="ФОРМЫ"/>
      <w:r w:rsidRPr="00297AA2">
        <w:rPr>
          <w:rFonts w:cs="Arial"/>
          <w:b/>
          <w:bCs/>
          <w:kern w:val="32"/>
        </w:rPr>
        <w:t>Раздел 10. ОБРАЗЦЫ ОСНОВНЫХ ФОРМ ДОКУМЕНТОВ, ВКЛЮЧАЕМЫХ В ЗАЯВКУ НА УЧАСТИЕ В ЗАКУПКЕ</w:t>
      </w:r>
      <w:bookmarkEnd w:id="274"/>
    </w:p>
    <w:p w:rsidR="00297AA2" w:rsidRPr="00297AA2" w:rsidRDefault="00297AA2" w:rsidP="00646B70">
      <w:pPr>
        <w:numPr>
          <w:ilvl w:val="1"/>
          <w:numId w:val="51"/>
        </w:numPr>
        <w:spacing w:before="120" w:after="60"/>
        <w:contextualSpacing/>
        <w:outlineLvl w:val="0"/>
        <w:rPr>
          <w:b/>
        </w:rPr>
      </w:pPr>
      <w:r w:rsidRPr="00297AA2">
        <w:rPr>
          <w:b/>
        </w:rPr>
        <w:t xml:space="preserve"> </w:t>
      </w:r>
      <w:bookmarkStart w:id="282"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3901C3">
        <w:rPr>
          <w:b/>
          <w:noProof/>
        </w:rPr>
        <w:t>1</w:t>
      </w:r>
      <w:r w:rsidRPr="00297AA2">
        <w:rPr>
          <w:b/>
        </w:rPr>
        <w:fldChar w:fldCharType="end"/>
      </w:r>
      <w:r w:rsidRPr="00297AA2">
        <w:rPr>
          <w:b/>
        </w:rPr>
        <w:t>)</w:t>
      </w:r>
      <w:bookmarkEnd w:id="282"/>
    </w:p>
    <w:p w:rsidR="00297AA2" w:rsidRPr="00297AA2" w:rsidRDefault="00297AA2" w:rsidP="00646B70">
      <w:pPr>
        <w:numPr>
          <w:ilvl w:val="2"/>
          <w:numId w:val="51"/>
        </w:numPr>
        <w:spacing w:before="60" w:after="60"/>
        <w:ind w:left="1997"/>
        <w:contextualSpacing/>
        <w:jc w:val="both"/>
        <w:outlineLvl w:val="1"/>
      </w:pPr>
      <w:bookmarkStart w:id="283" w:name="_Toc422244220"/>
      <w:r w:rsidRPr="00297AA2">
        <w:t>Форма письма о подаче оферты</w:t>
      </w:r>
      <w:bookmarkEnd w:id="28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4" w:name="_Toc422244221"/>
            <w:r w:rsidRPr="00297AA2">
              <w:rPr>
                <w:b/>
                <w:iCs/>
                <w:snapToGrid w:val="0"/>
                <w:color w:val="943634"/>
              </w:rPr>
              <w:t>БЛАНК ПОТЕНЦИАЛЬНОГО УЧАСТНИКА</w:t>
            </w:r>
            <w:bookmarkEnd w:id="284"/>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t>
      </w:r>
      <w:hyperlink r:id="rId41" w:history="1">
        <w:r w:rsidRPr="00297AA2">
          <w:rPr>
            <w:i/>
            <w:color w:val="0067D5"/>
            <w:u w:val="single"/>
          </w:rPr>
          <w:t>www.                  .ru</w:t>
        </w:r>
      </w:hyperlink>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являющееся(ийся)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45230A" w:rsidRDefault="0045230A" w:rsidP="0045230A">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45230A" w:rsidRPr="00297AA2" w:rsidRDefault="0045230A" w:rsidP="00297AA2">
      <w:pPr>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646B70">
      <w:pPr>
        <w:widowControl/>
        <w:numPr>
          <w:ilvl w:val="0"/>
          <w:numId w:val="6"/>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646B70">
      <w:pPr>
        <w:widowControl/>
        <w:numPr>
          <w:ilvl w:val="0"/>
          <w:numId w:val="6"/>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646B70">
      <w:pPr>
        <w:widowControl/>
        <w:numPr>
          <w:ilvl w:val="0"/>
          <w:numId w:val="6"/>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132136">
        <w:rPr>
          <w:i/>
        </w:rPr>
        <w:t xml:space="preserve"> – на ___ л.;</w:t>
      </w:r>
    </w:p>
    <w:p w:rsidR="00A7723C"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Опись документов, содержащихся в заявке на участие в закупке (форма 13)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 Потенциального участника критериям субъекта малого и среднего предпринимательства (форма 16)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соответствии/несоответствии субподрядчика (соисполнителя) критериям субъекта малого и среднего предпринимательства (форма 17)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 на ___ л.;</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1"/>
          <w:numId w:val="51"/>
        </w:numPr>
        <w:spacing w:before="120" w:after="60"/>
        <w:outlineLvl w:val="0"/>
        <w:rPr>
          <w:b/>
          <w:sz w:val="26"/>
          <w:szCs w:val="26"/>
        </w:rPr>
        <w:sectPr w:rsidR="00297AA2" w:rsidRPr="00297AA2" w:rsidSect="00F27CCD">
          <w:headerReference w:type="default" r:id="rId42"/>
          <w:footerReference w:type="even" r:id="rId43"/>
          <w:footerReference w:type="default" r:id="rId44"/>
          <w:footerReference w:type="first" r:id="rId45"/>
          <w:pgSz w:w="11906" w:h="16838"/>
          <w:pgMar w:top="1134" w:right="849"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85" w:name="_Toc422244222"/>
      <w:r w:rsidRPr="00297AA2">
        <w:rPr>
          <w:b/>
        </w:rPr>
        <w:t>Инструкции по заполнению</w:t>
      </w:r>
      <w:bookmarkEnd w:id="285"/>
    </w:p>
    <w:p w:rsidR="00297AA2" w:rsidRPr="00297AA2" w:rsidRDefault="00297AA2" w:rsidP="00646B70">
      <w:pPr>
        <w:numPr>
          <w:ilvl w:val="3"/>
          <w:numId w:val="51"/>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646B70">
      <w:pPr>
        <w:numPr>
          <w:ilvl w:val="3"/>
          <w:numId w:val="51"/>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646B70">
      <w:pPr>
        <w:numPr>
          <w:ilvl w:val="3"/>
          <w:numId w:val="51"/>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6" w:name="_Toc422244223"/>
      <w:r w:rsidRPr="00297AA2">
        <w:rPr>
          <w:b/>
        </w:rPr>
        <w:t>10.2 Техническое предложение (форма 2)</w:t>
      </w:r>
      <w:bookmarkEnd w:id="28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7" w:name="_Toc422244224"/>
      <w:r w:rsidRPr="00297AA2">
        <w:t xml:space="preserve">10.2.1 Форма Технического предложения </w:t>
      </w:r>
      <w:r w:rsidRPr="00297AA2">
        <w:rPr>
          <w:color w:val="4F81BD" w:themeColor="accent1"/>
        </w:rPr>
        <w:t>(на поставку товара)</w:t>
      </w:r>
      <w:bookmarkEnd w:id="28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2"/>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676545" w:rsidRDefault="00297AA2" w:rsidP="00297AA2">
      <w:pPr>
        <w:spacing w:before="60" w:after="60"/>
        <w:jc w:val="both"/>
        <w:outlineLvl w:val="1"/>
        <w:rPr>
          <w:b/>
        </w:rPr>
      </w:pPr>
      <w:bookmarkStart w:id="288" w:name="_Toc422244225"/>
      <w:r w:rsidRPr="00676545">
        <w:rPr>
          <w:b/>
        </w:rPr>
        <w:t>10.2.1.1 Инструкции по заполнению</w:t>
      </w:r>
      <w:bookmarkEnd w:id="288"/>
    </w:p>
    <w:p w:rsidR="00297AA2" w:rsidRPr="00297AA2" w:rsidRDefault="00297AA2" w:rsidP="00646B70">
      <w:pPr>
        <w:numPr>
          <w:ilvl w:val="4"/>
          <w:numId w:val="53"/>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646B70">
      <w:pPr>
        <w:numPr>
          <w:ilvl w:val="4"/>
          <w:numId w:val="53"/>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646B70">
      <w:pPr>
        <w:numPr>
          <w:ilvl w:val="4"/>
          <w:numId w:val="53"/>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646B70">
      <w:pPr>
        <w:numPr>
          <w:ilvl w:val="4"/>
          <w:numId w:val="53"/>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646B70">
      <w:pPr>
        <w:numPr>
          <w:ilvl w:val="4"/>
          <w:numId w:val="53"/>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646B70">
      <w:pPr>
        <w:numPr>
          <w:ilvl w:val="4"/>
          <w:numId w:val="53"/>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646B70">
      <w:pPr>
        <w:numPr>
          <w:ilvl w:val="1"/>
          <w:numId w:val="51"/>
        </w:numPr>
        <w:spacing w:before="120" w:after="60"/>
        <w:outlineLvl w:val="0"/>
        <w:rPr>
          <w:b/>
        </w:rPr>
      </w:pPr>
      <w:bookmarkStart w:id="289" w:name="_Toc422244226"/>
      <w:r w:rsidRPr="00297AA2">
        <w:rPr>
          <w:b/>
        </w:rPr>
        <w:t>2 Техническое предложение (форма 2)</w:t>
      </w:r>
      <w:bookmarkEnd w:id="289"/>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0"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0"/>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91" w:name="_Toc422244228"/>
      <w:r w:rsidRPr="00297AA2">
        <w:rPr>
          <w:b/>
        </w:rPr>
        <w:t>Инструкции по заполнению</w:t>
      </w:r>
      <w:bookmarkEnd w:id="291"/>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9243E" w:rsidRPr="00D20B45" w:rsidRDefault="00D156AD" w:rsidP="00D9243E">
      <w:pPr>
        <w:jc w:val="center"/>
        <w:rPr>
          <w:i/>
          <w:color w:val="548DD4" w:themeColor="text2" w:themeTint="99"/>
          <w:shd w:val="clear" w:color="auto" w:fill="FFFF99"/>
        </w:rPr>
      </w:pPr>
      <w:bookmarkStart w:id="292" w:name="_Toc422244233"/>
      <w:r w:rsidRPr="00297AA2">
        <w:rPr>
          <w:b/>
        </w:rPr>
        <w:t>10.3 Коммерческое предложение (форма 3)</w:t>
      </w:r>
      <w:r w:rsidR="00D9243E" w:rsidRPr="00D9243E">
        <w:rPr>
          <w:color w:val="548DD4" w:themeColor="text2" w:themeTint="99"/>
        </w:rPr>
        <w:t xml:space="preserve"> </w:t>
      </w:r>
      <w:r w:rsidR="00D9243E" w:rsidRPr="00AB5922">
        <w:rPr>
          <w:color w:val="548DD4" w:themeColor="text2" w:themeTint="99"/>
        </w:rPr>
        <w:t>[</w:t>
      </w:r>
      <w:r w:rsidR="00D9243E" w:rsidRPr="00AB5922">
        <w:rPr>
          <w:i/>
          <w:color w:val="548DD4" w:themeColor="text2" w:themeTint="99"/>
        </w:rPr>
        <w:t>заполняется отдельно по каждому из лотов с указанием номера и названия лота</w:t>
      </w:r>
      <w:r w:rsidR="00D9243E" w:rsidRPr="00AB5922">
        <w:rPr>
          <w:color w:val="548DD4" w:themeColor="text2" w:themeTint="99"/>
          <w:szCs w:val="28"/>
        </w:rPr>
        <w:t>]</w:t>
      </w:r>
    </w:p>
    <w:p w:rsidR="00D9243E" w:rsidRDefault="00D9243E" w:rsidP="00D9243E">
      <w:pPr>
        <w:spacing w:before="60" w:after="60"/>
        <w:jc w:val="both"/>
        <w:outlineLvl w:val="1"/>
      </w:pPr>
      <w:r w:rsidRPr="00AB5922">
        <w:t>10.3.1 Форма коммерческого предложения на поставку товаров</w:t>
      </w:r>
    </w:p>
    <w:p w:rsidR="00D9243E" w:rsidRPr="00AB5922" w:rsidRDefault="00D9243E" w:rsidP="00D9243E">
      <w:pPr>
        <w:pBdr>
          <w:top w:val="single" w:sz="4" w:space="1" w:color="auto"/>
        </w:pBdr>
        <w:shd w:val="clear" w:color="auto" w:fill="E0E0E0"/>
        <w:ind w:right="21"/>
        <w:jc w:val="center"/>
        <w:rPr>
          <w:b/>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№2 к письму о подаче оферты</w:t>
      </w:r>
      <w:r w:rsidRPr="00AB5922">
        <w:rPr>
          <w:sz w:val="26"/>
          <w:szCs w:val="26"/>
          <w:vertAlign w:val="superscript"/>
        </w:rPr>
        <w:br/>
        <w:t>от «____»____________ года №________</w:t>
      </w:r>
    </w:p>
    <w:p w:rsidR="00D9243E" w:rsidRPr="00AB5922" w:rsidRDefault="00D9243E" w:rsidP="00D9243E">
      <w:pPr>
        <w:spacing w:before="240" w:after="120"/>
        <w:jc w:val="center"/>
        <w:rPr>
          <w:b/>
          <w:vertAlign w:val="superscript"/>
        </w:rPr>
      </w:pPr>
      <w:r w:rsidRPr="00AB5922">
        <w:rPr>
          <w:b/>
        </w:rPr>
        <w:t xml:space="preserve">Коммерческое предложение    </w:t>
      </w:r>
    </w:p>
    <w:p w:rsidR="00D9243E" w:rsidRPr="00AB5922" w:rsidRDefault="00D9243E" w:rsidP="00D9243E">
      <w:pPr>
        <w:jc w:val="both"/>
        <w:rPr>
          <w:color w:val="000000"/>
        </w:rPr>
      </w:pPr>
      <w:r w:rsidRPr="00AB5922">
        <w:rPr>
          <w:color w:val="000000"/>
        </w:rPr>
        <w:t>Наименование  Потенциального участника закупки: ________________________</w:t>
      </w:r>
    </w:p>
    <w:p w:rsidR="00D9243E" w:rsidRPr="00AB5922" w:rsidRDefault="00D9243E" w:rsidP="00D9243E">
      <w:pPr>
        <w:jc w:val="both"/>
        <w:rPr>
          <w:color w:val="000000"/>
        </w:rPr>
      </w:pPr>
      <w:r w:rsidRPr="00AB5922">
        <w:rPr>
          <w:color w:val="000000"/>
        </w:rPr>
        <w:t>Номер и наименование лота:________________________________________________</w:t>
      </w:r>
    </w:p>
    <w:p w:rsidR="00D9243E" w:rsidRPr="00AB5922" w:rsidRDefault="00D9243E" w:rsidP="00D9243E">
      <w:pPr>
        <w:spacing w:before="120"/>
        <w:rPr>
          <w:b/>
          <w:sz w:val="22"/>
          <w:szCs w:val="22"/>
        </w:rPr>
      </w:pPr>
      <w:r w:rsidRPr="00AB5922">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9243E" w:rsidRPr="00AB5922" w:rsidTr="00D9243E">
        <w:trPr>
          <w:trHeight w:val="1060"/>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D20B45" w:rsidRDefault="00D9243E" w:rsidP="00D9243E">
            <w:pPr>
              <w:jc w:val="center"/>
              <w:rPr>
                <w:sz w:val="22"/>
                <w:szCs w:val="22"/>
              </w:rPr>
            </w:pPr>
            <w:r w:rsidRPr="00D20B45">
              <w:rPr>
                <w:sz w:val="22"/>
                <w:szCs w:val="22"/>
              </w:rPr>
              <w:t>п/п</w:t>
            </w:r>
          </w:p>
        </w:tc>
        <w:tc>
          <w:tcPr>
            <w:tcW w:w="1843"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продукции</w:t>
            </w:r>
          </w:p>
        </w:tc>
        <w:tc>
          <w:tcPr>
            <w:tcW w:w="1843"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Ед. изм.</w:t>
            </w:r>
          </w:p>
        </w:tc>
        <w:tc>
          <w:tcPr>
            <w:tcW w:w="1275"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Кол-во в ед. изм.</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 xml:space="preserve">Цена единицы, руб. без НДС </w:t>
            </w:r>
          </w:p>
        </w:tc>
        <w:tc>
          <w:tcPr>
            <w:tcW w:w="1418"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Общая цена, руб. без НДС</w:t>
            </w:r>
          </w:p>
        </w:tc>
      </w:tr>
      <w:tr w:rsidR="00D9243E" w:rsidRPr="00AB5922" w:rsidTr="00D9243E">
        <w:trPr>
          <w:trHeight w:val="343"/>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312"/>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297"/>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b/>
                <w:bCs/>
                <w:sz w:val="26"/>
                <w:szCs w:val="26"/>
              </w:rPr>
            </w:pPr>
          </w:p>
        </w:tc>
        <w:tc>
          <w:tcPr>
            <w:tcW w:w="1275" w:type="dxa"/>
          </w:tcPr>
          <w:p w:rsidR="00D9243E" w:rsidRPr="00AB5922" w:rsidRDefault="00D9243E" w:rsidP="00D9243E">
            <w:pPr>
              <w:rPr>
                <w:b/>
                <w:bCs/>
                <w:sz w:val="26"/>
                <w:szCs w:val="26"/>
              </w:rPr>
            </w:pPr>
          </w:p>
        </w:tc>
        <w:tc>
          <w:tcPr>
            <w:tcW w:w="1276" w:type="dxa"/>
          </w:tcPr>
          <w:p w:rsidR="00D9243E" w:rsidRPr="00AB5922" w:rsidRDefault="00D9243E" w:rsidP="00D9243E">
            <w:pPr>
              <w:rPr>
                <w:b/>
                <w:bCs/>
                <w:sz w:val="26"/>
                <w:szCs w:val="26"/>
              </w:rPr>
            </w:pPr>
          </w:p>
        </w:tc>
        <w:tc>
          <w:tcPr>
            <w:tcW w:w="1418" w:type="dxa"/>
          </w:tcPr>
          <w:p w:rsidR="00D9243E" w:rsidRPr="00AB5922" w:rsidRDefault="00D9243E" w:rsidP="00D9243E">
            <w:pPr>
              <w:rPr>
                <w:sz w:val="26"/>
                <w:szCs w:val="26"/>
              </w:rPr>
            </w:pPr>
          </w:p>
        </w:tc>
      </w:tr>
      <w:tr w:rsidR="00D9243E" w:rsidRPr="00AB5922" w:rsidTr="00D9243E">
        <w:trPr>
          <w:trHeight w:val="326"/>
        </w:trPr>
        <w:tc>
          <w:tcPr>
            <w:tcW w:w="4253" w:type="dxa"/>
            <w:gridSpan w:val="3"/>
          </w:tcPr>
          <w:p w:rsidR="00D9243E" w:rsidRPr="00AB5922" w:rsidRDefault="00D9243E" w:rsidP="00D9243E">
            <w:r w:rsidRPr="00AB5922">
              <w:rPr>
                <w:b/>
                <w:bCs/>
              </w:rPr>
              <w:t>ИТОГО</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275" w:type="dxa"/>
            <w:vAlign w:val="center"/>
          </w:tcPr>
          <w:p w:rsidR="00D9243E" w:rsidRPr="00AB5922" w:rsidRDefault="00D9243E" w:rsidP="00D9243E">
            <w:pPr>
              <w:jc w:val="center"/>
              <w:rPr>
                <w:b/>
                <w:bCs/>
                <w:sz w:val="26"/>
                <w:szCs w:val="26"/>
              </w:rPr>
            </w:pPr>
            <w:r w:rsidRPr="00AB5922">
              <w:rPr>
                <w:b/>
                <w:bCs/>
                <w:sz w:val="26"/>
                <w:szCs w:val="26"/>
              </w:rPr>
              <w:t>х</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418" w:type="dxa"/>
            <w:vAlign w:val="center"/>
          </w:tcPr>
          <w:p w:rsidR="00D9243E" w:rsidRPr="00AB5922" w:rsidRDefault="00D9243E" w:rsidP="00D9243E">
            <w:pPr>
              <w:jc w:val="center"/>
              <w:rPr>
                <w:sz w:val="26"/>
                <w:szCs w:val="26"/>
              </w:rPr>
            </w:pPr>
          </w:p>
        </w:tc>
      </w:tr>
    </w:tbl>
    <w:p w:rsidR="00D9243E" w:rsidRPr="00AB5922" w:rsidRDefault="00D9243E" w:rsidP="00D9243E">
      <w:pPr>
        <w:spacing w:before="120"/>
        <w:rPr>
          <w:b/>
          <w:sz w:val="22"/>
          <w:szCs w:val="22"/>
        </w:rPr>
      </w:pPr>
      <w:r w:rsidRPr="00AB5922">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r w:rsidRPr="00AB5922">
              <w:rPr>
                <w:sz w:val="22"/>
                <w:szCs w:val="22"/>
              </w:rPr>
              <w:t>п/п</w:t>
            </w:r>
          </w:p>
        </w:tc>
        <w:tc>
          <w:tcPr>
            <w:tcW w:w="7371"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Стоимость, руб. без НДС</w:t>
            </w: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Стоимость товаров (итого Таблицы–1)</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rPr>
                <w:sz w:val="26"/>
                <w:szCs w:val="26"/>
              </w:rPr>
            </w:pPr>
            <w:r w:rsidRPr="00AB5922">
              <w:rPr>
                <w:sz w:val="26"/>
                <w:szCs w:val="26"/>
              </w:rPr>
              <w:t>…</w:t>
            </w:r>
          </w:p>
        </w:tc>
        <w:tc>
          <w:tcPr>
            <w:tcW w:w="7371" w:type="dxa"/>
          </w:tcPr>
          <w:p w:rsidR="00D9243E" w:rsidRPr="00AB5922" w:rsidRDefault="00D9243E" w:rsidP="00D9243E">
            <w:pPr>
              <w:rPr>
                <w:sz w:val="26"/>
                <w:szCs w:val="26"/>
              </w:rPr>
            </w:pPr>
            <w:r w:rsidRPr="00AB5922">
              <w:rPr>
                <w:sz w:val="26"/>
                <w:szCs w:val="26"/>
              </w:rPr>
              <w:t>и т.д.</w:t>
            </w:r>
          </w:p>
        </w:tc>
        <w:tc>
          <w:tcPr>
            <w:tcW w:w="1560" w:type="dxa"/>
          </w:tcPr>
          <w:p w:rsidR="00D9243E" w:rsidRPr="00AB5922" w:rsidRDefault="00D9243E" w:rsidP="00D9243E">
            <w:pPr>
              <w:rPr>
                <w:sz w:val="26"/>
                <w:szCs w:val="26"/>
              </w:rPr>
            </w:pPr>
          </w:p>
        </w:tc>
      </w:tr>
      <w:tr w:rsidR="00D9243E" w:rsidRPr="00AB5922" w:rsidTr="00D9243E">
        <w:tc>
          <w:tcPr>
            <w:tcW w:w="7938" w:type="dxa"/>
            <w:gridSpan w:val="2"/>
          </w:tcPr>
          <w:p w:rsidR="00D9243E" w:rsidRPr="00AB5922" w:rsidRDefault="00D9243E" w:rsidP="00D9243E">
            <w:pPr>
              <w:rPr>
                <w:b/>
                <w:bCs/>
              </w:rPr>
            </w:pPr>
            <w:r w:rsidRPr="00AB5922">
              <w:rPr>
                <w:b/>
                <w:bCs/>
              </w:rPr>
              <w:t>ИТОГО (1+2-….)</w:t>
            </w:r>
          </w:p>
        </w:tc>
        <w:tc>
          <w:tcPr>
            <w:tcW w:w="1560"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r w:rsidRPr="00AB5922">
              <w:rPr>
                <w:sz w:val="22"/>
                <w:szCs w:val="22"/>
              </w:rPr>
              <w:t>п/п</w:t>
            </w:r>
          </w:p>
        </w:tc>
        <w:tc>
          <w:tcPr>
            <w:tcW w:w="603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Значение</w:t>
            </w: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Условия оплаты</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Гарантийный срок</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r w:rsidRPr="00AB5922">
              <w:t>…</w:t>
            </w:r>
          </w:p>
        </w:tc>
        <w:tc>
          <w:tcPr>
            <w:tcW w:w="6036" w:type="dxa"/>
          </w:tcPr>
          <w:p w:rsidR="00D9243E" w:rsidRPr="00AB5922" w:rsidRDefault="00D9243E" w:rsidP="00D9243E">
            <w:r w:rsidRPr="00AB5922">
              <w:t>и т.д.</w:t>
            </w:r>
          </w:p>
        </w:tc>
        <w:tc>
          <w:tcPr>
            <w:tcW w:w="2895"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34"/>
              </w:tabs>
              <w:jc w:val="center"/>
              <w:rPr>
                <w:sz w:val="26"/>
                <w:szCs w:val="26"/>
                <w:vertAlign w:val="superscript"/>
              </w:rPr>
            </w:pPr>
            <w:r w:rsidRPr="00AB5922">
              <w:rPr>
                <w:sz w:val="26"/>
                <w:szCs w:val="26"/>
                <w:vertAlign w:val="superscript"/>
              </w:rPr>
              <w:t>(подпись, М.П.)</w:t>
            </w:r>
          </w:p>
        </w:tc>
      </w:tr>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4428"/>
              </w:tabs>
              <w:jc w:val="center"/>
              <w:rPr>
                <w:sz w:val="26"/>
                <w:szCs w:val="26"/>
                <w:vertAlign w:val="superscript"/>
              </w:rPr>
            </w:pPr>
            <w:r w:rsidRPr="00AB5922">
              <w:rPr>
                <w:sz w:val="26"/>
                <w:szCs w:val="26"/>
                <w:vertAlign w:val="superscript"/>
              </w:rPr>
              <w:t>(фамилия, имя, отчество подписавшего, должность)</w:t>
            </w:r>
          </w:p>
        </w:tc>
      </w:tr>
    </w:tbl>
    <w:p w:rsidR="00D9243E" w:rsidRPr="00AB5922" w:rsidRDefault="00D9243E" w:rsidP="00D9243E">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D9243E" w:rsidRPr="00AB5922"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Pr="00AB5922" w:rsidRDefault="00D9243E" w:rsidP="00D9243E">
      <w:pPr>
        <w:spacing w:before="60" w:after="60"/>
        <w:jc w:val="both"/>
        <w:outlineLvl w:val="1"/>
      </w:pPr>
      <w:r w:rsidRPr="00AB5922">
        <w:t xml:space="preserve">10.3.2 </w:t>
      </w:r>
      <w:r w:rsidRPr="00AB5922">
        <w:rPr>
          <w:b/>
        </w:rPr>
        <w:t>Инструкции по заполнению</w:t>
      </w:r>
    </w:p>
    <w:p w:rsidR="00D9243E" w:rsidRPr="00AB5922" w:rsidRDefault="00D9243E" w:rsidP="00D9243E">
      <w:pPr>
        <w:spacing w:before="120"/>
        <w:jc w:val="both"/>
      </w:pPr>
      <w:r w:rsidRPr="00AB5922">
        <w:t>10.3.2.1 Заполняется в случае поставки товаров, в иных случаях данная форма не заполняется и не предоставляется.</w:t>
      </w:r>
    </w:p>
    <w:p w:rsidR="00D9243E" w:rsidRPr="00AB5922" w:rsidRDefault="00D9243E" w:rsidP="00D9243E">
      <w:pPr>
        <w:spacing w:before="120"/>
        <w:jc w:val="both"/>
      </w:pPr>
      <w:r w:rsidRPr="00AB5922">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9243E" w:rsidRPr="00AB5922" w:rsidRDefault="00D9243E" w:rsidP="00D9243E">
      <w:r w:rsidRPr="00AB5922">
        <w:t>10.3.2.3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9243E" w:rsidRPr="00AB5922" w:rsidRDefault="00D9243E" w:rsidP="00D9243E">
      <w:pPr>
        <w:spacing w:before="120"/>
        <w:jc w:val="both"/>
      </w:pPr>
      <w:r w:rsidRPr="00AB5922">
        <w:t>10.3.2.4 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9243E" w:rsidRPr="00AB5922" w:rsidRDefault="00D9243E" w:rsidP="00D9243E">
      <w:pPr>
        <w:spacing w:before="120"/>
        <w:jc w:val="both"/>
      </w:pPr>
      <w:r w:rsidRPr="00AB5922">
        <w:t>10.3.2.5 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9243E" w:rsidRPr="00AB5922" w:rsidRDefault="00D9243E" w:rsidP="00D9243E">
      <w:pPr>
        <w:spacing w:before="120"/>
        <w:jc w:val="both"/>
      </w:pPr>
      <w:r w:rsidRPr="00AB5922">
        <w:t>10.3.2.6 В таблице–3 приводятся иные параметры коммерческого предложения Потенциального участника.</w:t>
      </w:r>
    </w:p>
    <w:p w:rsidR="00D9243E" w:rsidRPr="00AB5922" w:rsidRDefault="00D9243E" w:rsidP="00D9243E">
      <w:pPr>
        <w:spacing w:before="120"/>
        <w:jc w:val="both"/>
      </w:pPr>
      <w:r w:rsidRPr="00AB5922">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9243E" w:rsidRPr="00AB5922" w:rsidRDefault="00D9243E" w:rsidP="00D9243E">
      <w:pPr>
        <w:spacing w:before="120"/>
        <w:jc w:val="both"/>
      </w:pPr>
      <w:r w:rsidRPr="00AB5922">
        <w:t>10.3.2.8 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Pr="00AB5922" w:rsidRDefault="00D9243E" w:rsidP="00D9243E">
      <w:pPr>
        <w:spacing w:before="60" w:after="60"/>
        <w:jc w:val="both"/>
        <w:outlineLvl w:val="1"/>
      </w:pPr>
      <w:r w:rsidRPr="00AB5922">
        <w:t>10.3.3 Приложение №1 к форме Коммерческого предложения на поставку товаров</w:t>
      </w:r>
    </w:p>
    <w:p w:rsidR="00D9243E" w:rsidRPr="00AB5922" w:rsidRDefault="00D9243E" w:rsidP="00D9243E">
      <w:pPr>
        <w:pBdr>
          <w:top w:val="single" w:sz="4" w:space="1" w:color="auto"/>
        </w:pBdr>
        <w:shd w:val="clear" w:color="auto" w:fill="E0E0E0"/>
        <w:spacing w:before="120" w:after="120"/>
        <w:jc w:val="center"/>
        <w:rPr>
          <w:b/>
          <w:snapToGrid w:val="0"/>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№1 к Коммерческому предложению</w:t>
      </w:r>
    </w:p>
    <w:p w:rsidR="00D9243E" w:rsidRDefault="00D9243E" w:rsidP="00D9243E">
      <w:pPr>
        <w:spacing w:before="60" w:after="60"/>
        <w:jc w:val="both"/>
        <w:outlineLvl w:val="1"/>
        <w:rPr>
          <w:sz w:val="26"/>
          <w:szCs w:val="26"/>
          <w:vertAlign w:val="superscript"/>
        </w:rPr>
      </w:pPr>
      <w:r w:rsidRPr="00AB5922">
        <w:rPr>
          <w:sz w:val="26"/>
          <w:szCs w:val="26"/>
          <w:vertAlign w:val="superscript"/>
        </w:rPr>
        <w:t>от «____»_____________ года №_______</w:t>
      </w:r>
    </w:p>
    <w:p w:rsidR="00D9243E" w:rsidRDefault="00D9243E" w:rsidP="00D9243E">
      <w:pPr>
        <w:pBdr>
          <w:top w:val="single" w:sz="4" w:space="1" w:color="auto"/>
        </w:pBdr>
        <w:shd w:val="clear" w:color="auto" w:fill="E0E0E0"/>
        <w:spacing w:before="120" w:after="120"/>
        <w:jc w:val="center"/>
        <w:rPr>
          <w:b/>
          <w:color w:val="000000"/>
          <w:spacing w:val="36"/>
        </w:rPr>
      </w:pPr>
      <w:r w:rsidRPr="00AB5922">
        <w:rPr>
          <w:b/>
          <w:color w:val="000000"/>
          <w:spacing w:val="36"/>
        </w:rPr>
        <w:t>конец формы</w:t>
      </w:r>
    </w:p>
    <w:p w:rsidR="00D9243E" w:rsidRDefault="00D9243E" w:rsidP="00D9243E">
      <w:pPr>
        <w:spacing w:before="60" w:after="60"/>
        <w:jc w:val="both"/>
        <w:outlineLvl w:val="1"/>
        <w:rPr>
          <w:b/>
          <w:color w:val="000000"/>
          <w:spacing w:val="36"/>
        </w:rPr>
      </w:pPr>
    </w:p>
    <w:p w:rsidR="00D9243E" w:rsidRPr="00297AA2" w:rsidRDefault="00D9243E" w:rsidP="00D9243E">
      <w:pPr>
        <w:spacing w:before="60" w:after="60"/>
        <w:jc w:val="both"/>
        <w:outlineLvl w:val="1"/>
        <w:rPr>
          <w:b/>
        </w:rPr>
      </w:pPr>
      <w:r w:rsidRPr="00297AA2">
        <w:rPr>
          <w:b/>
        </w:rPr>
        <w:t>10.3.3.1 Инструкции по заполнению</w:t>
      </w:r>
    </w:p>
    <w:p w:rsidR="00D9243E" w:rsidRPr="00297AA2" w:rsidRDefault="00D9243E" w:rsidP="00D9243E">
      <w:pPr>
        <w:spacing w:before="120"/>
        <w:jc w:val="both"/>
      </w:pPr>
      <w:r w:rsidRPr="00297AA2">
        <w:t xml:space="preserve">10.3.3.2 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297AA2">
        <w:rPr>
          <w:lang w:val="en-US"/>
        </w:rPr>
        <w:t>XML</w:t>
      </w:r>
      <w:r w:rsidRPr="00297AA2">
        <w:rPr>
          <w:b/>
          <w:u w:val="single"/>
        </w:rPr>
        <w:t>.(сканировать данный файл не нужно)</w:t>
      </w:r>
      <w:r w:rsidRPr="00297AA2">
        <w:t>.</w:t>
      </w:r>
    </w:p>
    <w:p w:rsidR="00D9243E" w:rsidRPr="00297AA2" w:rsidRDefault="00D9243E" w:rsidP="00D9243E">
      <w:pPr>
        <w:spacing w:before="120"/>
        <w:jc w:val="both"/>
      </w:pPr>
      <w:r w:rsidRPr="00297AA2">
        <w:t>10.3.3.3 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D9243E" w:rsidRPr="00297AA2" w:rsidRDefault="00D9243E" w:rsidP="00D9243E">
      <w:pPr>
        <w:spacing w:before="120"/>
        <w:jc w:val="both"/>
      </w:pPr>
      <w:r w:rsidRPr="00297AA2">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297AA2">
        <w:t>.</w:t>
      </w:r>
    </w:p>
    <w:p w:rsidR="00A81365" w:rsidRDefault="00A81365" w:rsidP="00442DF3">
      <w:pPr>
        <w:spacing w:before="120" w:after="60"/>
        <w:outlineLvl w:val="0"/>
      </w:pPr>
    </w:p>
    <w:p w:rsidR="00A81365" w:rsidRDefault="00A81365"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97AA2" w:rsidRPr="00297AA2" w:rsidRDefault="00297AA2" w:rsidP="00442DF3">
      <w:pPr>
        <w:spacing w:before="120" w:after="60"/>
        <w:outlineLvl w:val="0"/>
        <w:rPr>
          <w:b/>
        </w:rPr>
      </w:pPr>
      <w:r w:rsidRPr="00297AA2">
        <w:rPr>
          <w:b/>
        </w:rPr>
        <w:t>10.4  Сводная таблица стоимости работ/услуг (форма 4)</w:t>
      </w:r>
      <w:bookmarkEnd w:id="292"/>
    </w:p>
    <w:p w:rsidR="00297AA2" w:rsidRPr="00297AA2" w:rsidRDefault="00297AA2" w:rsidP="00297AA2">
      <w:pPr>
        <w:spacing w:before="60" w:after="60"/>
        <w:jc w:val="both"/>
        <w:outlineLvl w:val="1"/>
      </w:pPr>
      <w:bookmarkStart w:id="293" w:name="_Toc422244234"/>
      <w:r w:rsidRPr="00297AA2">
        <w:t>10.4.1 Форма сводной таблицы стоимости работ/услуг</w:t>
      </w:r>
      <w:bookmarkEnd w:id="293"/>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4" w:name="_Toc422244235"/>
      <w:r w:rsidRPr="00297AA2">
        <w:t>10.4.1.1 Приложение №1 к форме сводной таблице стоимости работ/услуг</w:t>
      </w:r>
      <w:bookmarkEnd w:id="294"/>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Default="00297AA2" w:rsidP="00297AA2">
      <w:pPr>
        <w:rPr>
          <w:sz w:val="26"/>
          <w:szCs w:val="26"/>
          <w:vertAlign w:val="superscript"/>
        </w:rPr>
      </w:pPr>
      <w:r w:rsidRPr="00297AA2">
        <w:rPr>
          <w:sz w:val="26"/>
          <w:szCs w:val="26"/>
          <w:vertAlign w:val="superscript"/>
        </w:rPr>
        <w:t>от «____»_____________ года №_______</w:t>
      </w:r>
    </w:p>
    <w:p w:rsidR="002B575B" w:rsidRDefault="002B575B" w:rsidP="002B575B">
      <w:pPr>
        <w:rPr>
          <w:sz w:val="26"/>
          <w:szCs w:val="26"/>
          <w:vertAlign w:val="superscript"/>
        </w:rPr>
      </w:pPr>
      <w:r w:rsidRPr="00121DAD">
        <w:rPr>
          <w:color w:val="548DD4" w:themeColor="text2" w:themeTint="99"/>
        </w:rPr>
        <w:t>[</w:t>
      </w:r>
      <w:r w:rsidRPr="009870D1">
        <w:rPr>
          <w:i/>
          <w:color w:val="548DD4" w:themeColor="text2" w:themeTint="99"/>
        </w:rPr>
        <w:t xml:space="preserve">Приложение №1 к форме предложения на поставку товаров/выполнение работ/оказание услуг, необходимо заполнить в формате Excel (.xml) по форме и в соответствии со Спецификацией (приложение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2B575B" w:rsidRPr="00297AA2" w:rsidRDefault="002B575B" w:rsidP="00297AA2">
      <w:pPr>
        <w:rPr>
          <w:sz w:val="26"/>
          <w:szCs w:val="26"/>
          <w:vertAlign w:val="superscript"/>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46"/>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95" w:name="_Toc422244236"/>
      <w:r w:rsidRPr="00297AA2">
        <w:rPr>
          <w:b/>
        </w:rPr>
        <w:t>10.4.2 Инструкции по заполнению</w:t>
      </w:r>
      <w:bookmarkEnd w:id="295"/>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96" w:name="_Toc422244237"/>
      <w:r w:rsidRPr="00297AA2">
        <w:rPr>
          <w:b/>
        </w:rPr>
        <w:t>10.5 Протокол разногласий к проекту Договора (форма 5)</w:t>
      </w:r>
      <w:bookmarkEnd w:id="296"/>
    </w:p>
    <w:p w:rsidR="00297AA2" w:rsidRPr="00297AA2" w:rsidRDefault="00297AA2" w:rsidP="00297AA2">
      <w:pPr>
        <w:spacing w:before="60" w:after="60"/>
        <w:jc w:val="both"/>
        <w:outlineLvl w:val="1"/>
      </w:pPr>
      <w:bookmarkStart w:id="297" w:name="_Toc422244238"/>
      <w:r w:rsidRPr="00297AA2">
        <w:t>10.5.1 Форма Протокола разногласий к проекту Договора</w:t>
      </w:r>
      <w:bookmarkEnd w:id="29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8" w:name="_Toc422244239"/>
      <w:r w:rsidRPr="00297AA2">
        <w:rPr>
          <w:b/>
        </w:rPr>
        <w:t>10.5.2 Инструкции по заполнению Протокола разногласий к проекту Договора</w:t>
      </w:r>
      <w:bookmarkEnd w:id="298"/>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10.5.2.2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10.5.2.3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9" w:name="_Toc422244240"/>
      <w:r w:rsidRPr="00297AA2">
        <w:rPr>
          <w:b/>
        </w:rPr>
        <w:t>10.6 Календарный план (форма 6)</w:t>
      </w:r>
      <w:bookmarkEnd w:id="299"/>
    </w:p>
    <w:p w:rsidR="00297AA2" w:rsidRPr="00297AA2" w:rsidRDefault="00297AA2" w:rsidP="00297AA2">
      <w:pPr>
        <w:spacing w:before="60" w:after="60"/>
        <w:jc w:val="both"/>
        <w:outlineLvl w:val="1"/>
      </w:pPr>
      <w:bookmarkStart w:id="300" w:name="_Toc422244241"/>
      <w:r w:rsidRPr="00297AA2">
        <w:t>10.6.1 Форма календарного плана</w:t>
      </w:r>
      <w:bookmarkEnd w:id="30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1" w:name="_Toc422244242"/>
      <w:r w:rsidRPr="00297AA2">
        <w:rPr>
          <w:b/>
        </w:rPr>
        <w:t>10.6.2 Инструкции по заполнению</w:t>
      </w:r>
      <w:bookmarkEnd w:id="30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02" w:name="_Toc422244243"/>
      <w:r w:rsidRPr="00297AA2">
        <w:rPr>
          <w:b/>
        </w:rPr>
        <w:t>10.7 График оплаты (форма 7)</w:t>
      </w:r>
      <w:bookmarkEnd w:id="302"/>
    </w:p>
    <w:p w:rsidR="00297AA2" w:rsidRPr="00297AA2" w:rsidRDefault="00297AA2" w:rsidP="00297AA2">
      <w:pPr>
        <w:spacing w:before="60" w:after="60"/>
        <w:jc w:val="both"/>
        <w:outlineLvl w:val="1"/>
      </w:pPr>
      <w:bookmarkStart w:id="303" w:name="_Toc422244244"/>
      <w:r w:rsidRPr="00297AA2">
        <w:t>10.7.1 Форма графика оплаты</w:t>
      </w:r>
      <w:bookmarkEnd w:id="30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04" w:name="_Toc422244245"/>
      <w:r w:rsidRPr="00297AA2">
        <w:rPr>
          <w:b/>
        </w:rPr>
        <w:t>10.7.2Инструкции по заполнению</w:t>
      </w:r>
      <w:bookmarkEnd w:id="304"/>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47"/>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5" w:name="_Toc422244246"/>
      <w:r w:rsidRPr="00297AA2">
        <w:rPr>
          <w:b/>
        </w:rPr>
        <w:t>10.8  Анкета Потенциального участника закупки (форма 8)</w:t>
      </w:r>
      <w:bookmarkEnd w:id="305"/>
    </w:p>
    <w:p w:rsidR="00297AA2" w:rsidRPr="00297AA2" w:rsidRDefault="00297AA2" w:rsidP="00297AA2">
      <w:pPr>
        <w:spacing w:before="60" w:after="60"/>
        <w:jc w:val="both"/>
        <w:outlineLvl w:val="1"/>
      </w:pPr>
      <w:bookmarkStart w:id="306" w:name="_Toc422244247"/>
      <w:r w:rsidRPr="00297AA2">
        <w:t>10.8.1 Форма Анкеты Потенциального участника закупки</w:t>
      </w:r>
      <w:bookmarkEnd w:id="30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07" w:name="_Toc422244248"/>
      <w:r w:rsidRPr="00297AA2">
        <w:rPr>
          <w:b/>
        </w:rPr>
        <w:t>10.8.2 Инструкции по заполнению</w:t>
      </w:r>
      <w:bookmarkEnd w:id="307"/>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8" w:name="_Toc422244249"/>
      <w:r w:rsidRPr="00297AA2">
        <w:rPr>
          <w:b/>
        </w:rPr>
        <w:t>10.9 Справка о перечне и годовых объемах выполнения аналогичных договоров (форма 9)</w:t>
      </w:r>
      <w:bookmarkEnd w:id="308"/>
    </w:p>
    <w:p w:rsidR="00297AA2" w:rsidRPr="00297AA2" w:rsidRDefault="00297AA2" w:rsidP="00297AA2">
      <w:pPr>
        <w:spacing w:before="60" w:after="60"/>
        <w:jc w:val="both"/>
        <w:outlineLvl w:val="1"/>
      </w:pPr>
      <w:bookmarkStart w:id="309" w:name="_Toc422244250"/>
      <w:r w:rsidRPr="00297AA2">
        <w:t>10.9.1 Форма Справки о перечне и годовых объемах выполнения аналогичных договоров</w:t>
      </w:r>
      <w:bookmarkEnd w:id="30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0" w:name="_Toc422244251"/>
      <w:r w:rsidRPr="00297AA2">
        <w:rPr>
          <w:b/>
        </w:rPr>
        <w:t>10.9.2 Инструкции по заполнению</w:t>
      </w:r>
      <w:bookmarkEnd w:id="310"/>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1" w:name="_Toc422244252"/>
      <w:r w:rsidRPr="00297AA2">
        <w:rPr>
          <w:b/>
        </w:rPr>
        <w:t xml:space="preserve">10.10 Справка о материально-технических ресурсах (форма </w:t>
      </w:r>
      <w:r w:rsidR="007F5C8D">
        <w:rPr>
          <w:b/>
        </w:rPr>
        <w:t>10</w:t>
      </w:r>
      <w:r w:rsidRPr="00297AA2">
        <w:rPr>
          <w:b/>
        </w:rPr>
        <w:t>)</w:t>
      </w:r>
      <w:bookmarkEnd w:id="311"/>
    </w:p>
    <w:p w:rsidR="00297AA2" w:rsidRPr="00297AA2" w:rsidRDefault="00297AA2" w:rsidP="00297AA2">
      <w:pPr>
        <w:spacing w:before="60" w:after="60"/>
        <w:jc w:val="both"/>
        <w:outlineLvl w:val="1"/>
      </w:pPr>
      <w:bookmarkStart w:id="312" w:name="_Toc422244253"/>
      <w:r w:rsidRPr="00297AA2">
        <w:t>10.10.1 Форма Справки о материально-технических ресурсах</w:t>
      </w:r>
      <w:bookmarkEnd w:id="31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3" w:name="_Toc422244254"/>
      <w:r w:rsidRPr="00297AA2">
        <w:rPr>
          <w:b/>
        </w:rPr>
        <w:t>10.10.2 Инструкции по заполнению</w:t>
      </w:r>
      <w:bookmarkEnd w:id="313"/>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4" w:name="_Toc422244255"/>
      <w:r w:rsidRPr="00297AA2">
        <w:rPr>
          <w:b/>
        </w:rPr>
        <w:t>10.11 Справ</w:t>
      </w:r>
      <w:r w:rsidR="007F5C8D">
        <w:rPr>
          <w:b/>
        </w:rPr>
        <w:t>ка о кадровых ресурсах (форма 11</w:t>
      </w:r>
      <w:r w:rsidRPr="00297AA2">
        <w:rPr>
          <w:b/>
        </w:rPr>
        <w:t>)</w:t>
      </w:r>
      <w:bookmarkEnd w:id="314"/>
    </w:p>
    <w:p w:rsidR="00297AA2" w:rsidRPr="00297AA2" w:rsidRDefault="00297AA2" w:rsidP="00297AA2">
      <w:pPr>
        <w:spacing w:before="60" w:after="60"/>
        <w:jc w:val="both"/>
        <w:outlineLvl w:val="1"/>
      </w:pPr>
      <w:bookmarkStart w:id="315" w:name="_Toc422244256"/>
      <w:r w:rsidRPr="00297AA2">
        <w:t>10.11.1 .Форма Справки о кадровых ресурсах</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76545" w:rsidRDefault="00676545" w:rsidP="00297AA2">
      <w:pPr>
        <w:spacing w:before="60" w:after="60"/>
        <w:jc w:val="both"/>
        <w:outlineLvl w:val="1"/>
        <w:rPr>
          <w:b/>
        </w:rPr>
      </w:pPr>
      <w:bookmarkStart w:id="316" w:name="_Toc422244257"/>
    </w:p>
    <w:p w:rsidR="00676545" w:rsidRDefault="00676545" w:rsidP="00297AA2">
      <w:pPr>
        <w:spacing w:before="60" w:after="60"/>
        <w:jc w:val="both"/>
        <w:outlineLvl w:val="1"/>
        <w:rPr>
          <w:b/>
        </w:rPr>
      </w:pPr>
    </w:p>
    <w:p w:rsidR="00297AA2" w:rsidRPr="00297AA2" w:rsidRDefault="00297AA2" w:rsidP="00297AA2">
      <w:pPr>
        <w:spacing w:before="60" w:after="60"/>
        <w:jc w:val="both"/>
        <w:outlineLvl w:val="1"/>
        <w:rPr>
          <w:b/>
        </w:rPr>
      </w:pPr>
      <w:r w:rsidRPr="00297AA2">
        <w:rPr>
          <w:b/>
        </w:rPr>
        <w:t>10.11.2 Инструкции по заполнению</w:t>
      </w:r>
      <w:bookmarkEnd w:id="316"/>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7" w:name="_Toc422244258"/>
      <w:r w:rsidRPr="00297AA2">
        <w:rPr>
          <w:b/>
        </w:rPr>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17"/>
    </w:p>
    <w:p w:rsidR="00297AA2" w:rsidRPr="00297AA2" w:rsidRDefault="00297AA2" w:rsidP="00297AA2">
      <w:pPr>
        <w:spacing w:before="60" w:after="60"/>
        <w:jc w:val="both"/>
        <w:outlineLvl w:val="1"/>
      </w:pPr>
      <w:bookmarkStart w:id="318"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1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rPr>
      </w:pPr>
      <w:r w:rsidRPr="00297AA2">
        <w:rPr>
          <w:i/>
        </w:rPr>
        <w:t>……</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9" w:name="_Toc422244260"/>
      <w:r w:rsidRPr="00297AA2">
        <w:rPr>
          <w:b/>
        </w:rPr>
        <w:t>10.12.2 Инструкции по заполнению</w:t>
      </w:r>
      <w:bookmarkEnd w:id="319"/>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0" w:name="_Toc422244261"/>
      <w:r w:rsidRPr="00297AA2">
        <w:rPr>
          <w:b/>
        </w:rPr>
        <w:t>10.13 Опись документов, содержащихся в заявке на участие в закупке (форма 13)</w:t>
      </w:r>
      <w:bookmarkEnd w:id="320"/>
    </w:p>
    <w:p w:rsidR="00297AA2" w:rsidRPr="00297AA2" w:rsidRDefault="00297AA2" w:rsidP="00297AA2">
      <w:pPr>
        <w:spacing w:before="60" w:after="60"/>
        <w:jc w:val="both"/>
        <w:outlineLvl w:val="1"/>
      </w:pPr>
      <w:bookmarkStart w:id="321" w:name="_Toc422244262"/>
      <w:r w:rsidRPr="00297AA2">
        <w:t>10.13.1 Форма описи документов, содержащихся в заявке на участие в закупке</w:t>
      </w:r>
      <w:bookmarkEnd w:id="32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2" w:name="_Toc422244263"/>
      <w:r w:rsidRPr="00297AA2">
        <w:rPr>
          <w:b/>
        </w:rPr>
        <w:t>10.13.2 Инструкции по заполнению</w:t>
      </w:r>
      <w:bookmarkEnd w:id="322"/>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3" w:name="_Toc422244264"/>
      <w:r w:rsidRPr="00297AA2">
        <w:rPr>
          <w:b/>
        </w:rPr>
        <w:t>10.14 Справка об участии в судебных разбирательствах (форма 14)</w:t>
      </w:r>
      <w:bookmarkEnd w:id="323"/>
    </w:p>
    <w:p w:rsidR="00297AA2" w:rsidRPr="00297AA2" w:rsidRDefault="00297AA2" w:rsidP="00297AA2">
      <w:pPr>
        <w:spacing w:before="60" w:after="60"/>
        <w:jc w:val="both"/>
        <w:outlineLvl w:val="1"/>
      </w:pPr>
      <w:bookmarkStart w:id="324" w:name="_Toc422244265"/>
      <w:r w:rsidRPr="00297AA2">
        <w:t>10.14.1 Форма справки об участии в судебных разбирательствах</w:t>
      </w:r>
      <w:bookmarkEnd w:id="32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5" w:name="_Toc422244266"/>
            <w:r w:rsidRPr="00297AA2">
              <w:rPr>
                <w:sz w:val="22"/>
                <w:szCs w:val="22"/>
              </w:rPr>
              <w:t>№ п/п</w:t>
            </w:r>
            <w:bookmarkEnd w:id="3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6" w:name="_Toc422244267"/>
            <w:r w:rsidRPr="00297AA2">
              <w:rPr>
                <w:sz w:val="22"/>
                <w:szCs w:val="22"/>
              </w:rPr>
              <w:t>Наименование суда</w:t>
            </w:r>
            <w:bookmarkEnd w:id="32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7" w:name="_Toc422244268"/>
            <w:r w:rsidRPr="00297AA2">
              <w:rPr>
                <w:sz w:val="22"/>
                <w:szCs w:val="22"/>
              </w:rPr>
              <w:t>Предмет и цена иска (в рублях)</w:t>
            </w:r>
            <w:bookmarkEnd w:id="32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8" w:name="_Toc422244269"/>
            <w:r w:rsidRPr="00297AA2">
              <w:rPr>
                <w:sz w:val="22"/>
                <w:szCs w:val="22"/>
              </w:rPr>
              <w:t>Решение суда и дата вступления решения в законную силу</w:t>
            </w:r>
            <w:bookmarkEnd w:id="32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29" w:name="_Toc422244270"/>
            <w:r w:rsidRPr="00297AA2">
              <w:rPr>
                <w:sz w:val="22"/>
                <w:szCs w:val="22"/>
              </w:rPr>
              <w:t>Форма процессуального участия Потенциального участника закупки (истец, ответчик, третье лицо)</w:t>
            </w:r>
            <w:bookmarkEnd w:id="32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0" w:name="_Toc422244271"/>
            <w:r w:rsidRPr="00297AA2">
              <w:rPr>
                <w:sz w:val="22"/>
                <w:szCs w:val="22"/>
              </w:rPr>
              <w:t>Полное наименование других сторон с указанием их формы процессуального участия</w:t>
            </w:r>
            <w:bookmarkEnd w:id="330"/>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1" w:name="_Toc422244272"/>
            <w:r w:rsidRPr="00297AA2">
              <w:rPr>
                <w:i/>
                <w:sz w:val="18"/>
                <w:szCs w:val="18"/>
                <w:lang w:val="en-US"/>
              </w:rPr>
              <w:t>1</w:t>
            </w:r>
            <w:bookmarkEnd w:id="33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2" w:name="_Toc422244273"/>
            <w:r w:rsidRPr="00297AA2">
              <w:rPr>
                <w:i/>
                <w:sz w:val="18"/>
                <w:szCs w:val="18"/>
                <w:lang w:val="en-US"/>
              </w:rPr>
              <w:t>2</w:t>
            </w:r>
            <w:bookmarkEnd w:id="33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3" w:name="_Toc422244274"/>
            <w:r w:rsidRPr="00297AA2">
              <w:rPr>
                <w:i/>
                <w:sz w:val="18"/>
                <w:szCs w:val="18"/>
                <w:lang w:val="en-US"/>
              </w:rPr>
              <w:t>3</w:t>
            </w:r>
            <w:bookmarkEnd w:id="33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4" w:name="_Toc422244275"/>
            <w:r w:rsidRPr="00297AA2">
              <w:rPr>
                <w:i/>
                <w:sz w:val="18"/>
                <w:szCs w:val="18"/>
                <w:lang w:val="en-US"/>
              </w:rPr>
              <w:t>4</w:t>
            </w:r>
            <w:bookmarkEnd w:id="3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35" w:name="_Toc422244276"/>
            <w:r w:rsidRPr="00297AA2">
              <w:rPr>
                <w:i/>
                <w:sz w:val="18"/>
                <w:szCs w:val="18"/>
                <w:lang w:val="en-US"/>
              </w:rPr>
              <w:t>5</w:t>
            </w:r>
            <w:bookmarkEnd w:id="33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6" w:name="_Toc422244277"/>
            <w:r w:rsidRPr="00297AA2">
              <w:rPr>
                <w:i/>
                <w:sz w:val="18"/>
                <w:szCs w:val="18"/>
                <w:lang w:val="en-US"/>
              </w:rPr>
              <w:t>6</w:t>
            </w:r>
            <w:bookmarkEnd w:id="336"/>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7" w:name="_Toc422244278"/>
      <w:r w:rsidRPr="00297AA2">
        <w:rPr>
          <w:b/>
        </w:rPr>
        <w:t>10.14.2 Инструкции по заполнению</w:t>
      </w:r>
      <w:bookmarkEnd w:id="337"/>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38"/>
    </w:p>
    <w:p w:rsidR="00297AA2" w:rsidRPr="00297AA2" w:rsidRDefault="00297AA2" w:rsidP="00297AA2">
      <w:pPr>
        <w:spacing w:before="60" w:after="60"/>
        <w:jc w:val="both"/>
        <w:outlineLvl w:val="1"/>
      </w:pPr>
      <w:bookmarkStart w:id="339" w:name="_Toc422244280"/>
      <w:r w:rsidRPr="00297AA2">
        <w:t>10.15.1 Форма гарантийного письма на предоставление сведений о цепочке собственников</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0" w:name="_Toc422244281"/>
            <w:r w:rsidRPr="00297AA2">
              <w:rPr>
                <w:b/>
                <w:iCs/>
                <w:snapToGrid w:val="0"/>
                <w:color w:val="943634"/>
              </w:rPr>
              <w:t>БЛАНК ПОТЕНЦИАЛЬНОГО УЧАСТНИКА</w:t>
            </w:r>
            <w:bookmarkEnd w:id="340"/>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6728CA" w:rsidRPr="009C2AAD" w:rsidRDefault="006728CA" w:rsidP="006728CA">
      <w:pPr>
        <w:pageBreakBefore/>
        <w:spacing w:before="120" w:after="60"/>
        <w:contextualSpacing/>
        <w:jc w:val="both"/>
        <w:outlineLvl w:val="0"/>
        <w:rPr>
          <w:b/>
          <w:lang w:eastAsia="en-US"/>
        </w:rPr>
      </w:pPr>
      <w:bookmarkStart w:id="341" w:name="_Toc422244282"/>
      <w:r w:rsidRPr="009C2AAD">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41"/>
    </w:p>
    <w:p w:rsidR="006728CA" w:rsidRPr="009C2AAD" w:rsidRDefault="006728CA" w:rsidP="006728CA">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6728CA" w:rsidRPr="009C2AAD" w:rsidRDefault="006728CA" w:rsidP="006728CA">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728CA" w:rsidRPr="009C2AAD" w:rsidRDefault="006728CA" w:rsidP="006728CA">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728CA" w:rsidRPr="009C2AAD" w:rsidRDefault="006728CA" w:rsidP="006728CA">
      <w:pPr>
        <w:jc w:val="center"/>
        <w:rPr>
          <w:b/>
          <w:color w:val="000000"/>
        </w:rPr>
      </w:pPr>
      <w:r w:rsidRPr="009C2AAD">
        <w:rPr>
          <w:b/>
          <w:color w:val="000000"/>
        </w:rPr>
        <w:t>ДЕКЛАРАЦИЯ</w:t>
      </w:r>
    </w:p>
    <w:p w:rsidR="006728CA" w:rsidRPr="009C2AAD" w:rsidRDefault="006728CA" w:rsidP="006728CA">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Pr="009C2AAD" w:rsidRDefault="006728CA" w:rsidP="006728CA">
      <w:pPr>
        <w:jc w:val="center"/>
        <w:rPr>
          <w:color w:val="000000"/>
        </w:rPr>
      </w:pPr>
    </w:p>
    <w:p w:rsidR="00297AA2" w:rsidRPr="00297AA2" w:rsidRDefault="006728CA" w:rsidP="006728CA">
      <w:pPr>
        <w:jc w:val="both"/>
        <w:rPr>
          <w:color w:val="000000"/>
        </w:rPr>
      </w:pPr>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297AA2" w:rsidRPr="00297AA2" w:rsidTr="00297AA2">
        <w:tc>
          <w:tcPr>
            <w:tcW w:w="675" w:type="dxa"/>
          </w:tcPr>
          <w:p w:rsidR="00297AA2" w:rsidRPr="00297AA2" w:rsidRDefault="00297AA2" w:rsidP="00297AA2">
            <w:pPr>
              <w:jc w:val="center"/>
              <w:rPr>
                <w:b/>
                <w:color w:val="000000"/>
              </w:rPr>
            </w:pPr>
            <w:r w:rsidRPr="00297AA2">
              <w:rPr>
                <w:b/>
                <w:color w:val="000000"/>
              </w:rPr>
              <w:t>№</w:t>
            </w:r>
          </w:p>
          <w:p w:rsidR="00297AA2" w:rsidRPr="00297AA2" w:rsidRDefault="00297AA2" w:rsidP="00297AA2">
            <w:pPr>
              <w:jc w:val="center"/>
              <w:rPr>
                <w:b/>
                <w:color w:val="000000"/>
              </w:rPr>
            </w:pPr>
            <w:r w:rsidRPr="00297AA2">
              <w:rPr>
                <w:b/>
                <w:color w:val="000000"/>
              </w:rPr>
              <w:t>п/п</w:t>
            </w:r>
          </w:p>
        </w:tc>
        <w:tc>
          <w:tcPr>
            <w:tcW w:w="5245" w:type="dxa"/>
          </w:tcPr>
          <w:p w:rsidR="00297AA2" w:rsidRPr="00297AA2" w:rsidRDefault="00297AA2" w:rsidP="00297AA2">
            <w:pPr>
              <w:jc w:val="center"/>
              <w:rPr>
                <w:b/>
                <w:color w:val="000000"/>
              </w:rPr>
            </w:pPr>
            <w:r w:rsidRPr="00297AA2">
              <w:rPr>
                <w:b/>
                <w:color w:val="000000"/>
              </w:rPr>
              <w:t>Наименование условия</w:t>
            </w:r>
          </w:p>
        </w:tc>
        <w:tc>
          <w:tcPr>
            <w:tcW w:w="992" w:type="dxa"/>
          </w:tcPr>
          <w:p w:rsidR="00297AA2" w:rsidRPr="00297AA2" w:rsidRDefault="00297AA2" w:rsidP="00297AA2">
            <w:pPr>
              <w:jc w:val="center"/>
              <w:rPr>
                <w:b/>
                <w:color w:val="000000"/>
              </w:rPr>
            </w:pPr>
            <w:r w:rsidRPr="00297AA2">
              <w:rPr>
                <w:b/>
                <w:color w:val="000000"/>
              </w:rPr>
              <w:t>Ед. изм.</w:t>
            </w:r>
          </w:p>
        </w:tc>
        <w:tc>
          <w:tcPr>
            <w:tcW w:w="2658" w:type="dxa"/>
          </w:tcPr>
          <w:p w:rsidR="00297AA2" w:rsidRPr="00297AA2" w:rsidRDefault="00297AA2" w:rsidP="00297AA2">
            <w:pPr>
              <w:jc w:val="center"/>
              <w:rPr>
                <w:b/>
                <w:color w:val="000000"/>
              </w:rPr>
            </w:pPr>
            <w:r w:rsidRPr="00297AA2">
              <w:rPr>
                <w:b/>
                <w:color w:val="000000"/>
              </w:rPr>
              <w:t>Данные (указываются цифровые значения</w:t>
            </w:r>
          </w:p>
          <w:p w:rsidR="00297AA2" w:rsidRPr="00297AA2" w:rsidRDefault="00297AA2" w:rsidP="00297AA2">
            <w:pPr>
              <w:jc w:val="center"/>
              <w:rPr>
                <w:b/>
                <w:color w:val="000000"/>
              </w:rPr>
            </w:pPr>
            <w:r w:rsidRPr="00297AA2">
              <w:rPr>
                <w:b/>
                <w:color w:val="000000"/>
              </w:rPr>
              <w:t>с одним знаком после запятой)</w:t>
            </w:r>
          </w:p>
        </w:tc>
      </w:tr>
      <w:tr w:rsidR="00297AA2" w:rsidRPr="00297AA2" w:rsidTr="00297AA2">
        <w:tc>
          <w:tcPr>
            <w:tcW w:w="675" w:type="dxa"/>
          </w:tcPr>
          <w:p w:rsidR="00297AA2" w:rsidRPr="00297AA2" w:rsidRDefault="00297AA2" w:rsidP="00297AA2">
            <w:pPr>
              <w:jc w:val="center"/>
              <w:rPr>
                <w:color w:val="000000"/>
              </w:rPr>
            </w:pPr>
            <w:r w:rsidRPr="00297AA2">
              <w:rPr>
                <w:color w:val="000000"/>
              </w:rPr>
              <w:t>1.</w:t>
            </w:r>
          </w:p>
        </w:tc>
        <w:tc>
          <w:tcPr>
            <w:tcW w:w="5245" w:type="dxa"/>
          </w:tcPr>
          <w:p w:rsidR="00297AA2" w:rsidRPr="00297AA2" w:rsidRDefault="00297AA2" w:rsidP="00297AA2">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2.</w:t>
            </w:r>
          </w:p>
        </w:tc>
        <w:tc>
          <w:tcPr>
            <w:tcW w:w="5245" w:type="dxa"/>
          </w:tcPr>
          <w:p w:rsidR="00297AA2" w:rsidRPr="00297AA2" w:rsidRDefault="00297AA2" w:rsidP="00297AA2">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3.</w:t>
            </w:r>
          </w:p>
        </w:tc>
        <w:tc>
          <w:tcPr>
            <w:tcW w:w="5245" w:type="dxa"/>
          </w:tcPr>
          <w:p w:rsidR="00297AA2" w:rsidRPr="00297AA2" w:rsidRDefault="00297AA2" w:rsidP="00297AA2">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297AA2" w:rsidRPr="00297AA2" w:rsidRDefault="00297AA2" w:rsidP="00297AA2">
            <w:pPr>
              <w:widowControl/>
              <w:autoSpaceDE/>
              <w:autoSpaceDN/>
              <w:adjustRightInd/>
              <w:jc w:val="center"/>
            </w:pPr>
            <w:r w:rsidRPr="00297AA2">
              <w:t>человек</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4.</w:t>
            </w:r>
          </w:p>
        </w:tc>
        <w:tc>
          <w:tcPr>
            <w:tcW w:w="5245" w:type="dxa"/>
          </w:tcPr>
          <w:p w:rsidR="00297AA2" w:rsidRPr="00297AA2" w:rsidRDefault="00297AA2" w:rsidP="00297AA2">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297AA2" w:rsidRPr="00297AA2" w:rsidRDefault="00297AA2" w:rsidP="00297AA2">
            <w:pPr>
              <w:widowControl/>
              <w:autoSpaceDE/>
              <w:autoSpaceDN/>
              <w:adjustRightInd/>
              <w:jc w:val="center"/>
            </w:pPr>
            <w:r w:rsidRPr="00297AA2">
              <w:t>млн. руб.</w:t>
            </w:r>
          </w:p>
        </w:tc>
        <w:tc>
          <w:tcPr>
            <w:tcW w:w="2658" w:type="dxa"/>
          </w:tcPr>
          <w:p w:rsidR="00297AA2" w:rsidRPr="00297AA2" w:rsidRDefault="00297AA2" w:rsidP="00297AA2">
            <w:pPr>
              <w:jc w:val="both"/>
              <w:rPr>
                <w:color w:val="000000"/>
              </w:rPr>
            </w:pPr>
          </w:p>
        </w:tc>
      </w:tr>
    </w:tbl>
    <w:p w:rsidR="00297AA2" w:rsidRPr="00297AA2" w:rsidRDefault="00297AA2" w:rsidP="00297AA2">
      <w:pPr>
        <w:jc w:val="both"/>
        <w:rPr>
          <w:color w:val="000000"/>
        </w:rPr>
      </w:pPr>
    </w:p>
    <w:p w:rsidR="00297AA2" w:rsidRPr="00297AA2" w:rsidRDefault="00297AA2" w:rsidP="00297AA2">
      <w:pPr>
        <w:jc w:val="both"/>
      </w:pPr>
      <w:r w:rsidRPr="00297AA2">
        <w:t>1. ИНН/КПП ___________________________________________________________________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____________________________________________________________</w:t>
      </w:r>
    </w:p>
    <w:p w:rsidR="00297AA2" w:rsidRPr="00297AA2" w:rsidRDefault="00297AA2" w:rsidP="00297AA2">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pPr>
        <w:widowControl/>
        <w:autoSpaceDE/>
        <w:autoSpaceDN/>
        <w:adjustRightInd/>
      </w:pPr>
      <w:r w:rsidRPr="00297AA2">
        <w:t>М.П.</w:t>
      </w:r>
    </w:p>
    <w:p w:rsidR="006728CA" w:rsidRPr="009C2AAD" w:rsidRDefault="006728CA" w:rsidP="006728CA">
      <w:pPr>
        <w:pageBreakBefore/>
        <w:suppressAutoHyphens/>
        <w:autoSpaceDE/>
        <w:autoSpaceDN/>
        <w:adjustRightInd/>
        <w:spacing w:after="120"/>
        <w:outlineLvl w:val="2"/>
        <w:rPr>
          <w:b/>
          <w:snapToGrid w:val="0"/>
        </w:rPr>
      </w:pPr>
      <w:bookmarkStart w:id="342" w:name="_Toc422244283"/>
      <w:r w:rsidRPr="009C2AAD">
        <w:rPr>
          <w:b/>
          <w:snapToGrid w:val="0"/>
        </w:rPr>
        <w:t>10.16.2 Инструкции по заполнению</w:t>
      </w:r>
      <w:bookmarkEnd w:id="342"/>
    </w:p>
    <w:p w:rsidR="006728CA" w:rsidRPr="009C2AAD" w:rsidRDefault="006728CA" w:rsidP="006728CA">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6728CA" w:rsidRPr="009C2AAD" w:rsidRDefault="006728CA" w:rsidP="006728CA">
      <w:pPr>
        <w:autoSpaceDE/>
        <w:autoSpaceDN/>
        <w:adjustRightInd/>
        <w:jc w:val="both"/>
        <w:rPr>
          <w:snapToGrid w:val="0"/>
        </w:rPr>
      </w:pPr>
      <w:r w:rsidRPr="009C2AAD">
        <w:rPr>
          <w:snapToGrid w:val="0"/>
        </w:rPr>
        <w:t>10.16.2.3 Потенциальный участник указывает свое фирменное наименование, в т.ч.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 xml:space="preserve">10.16.2.4 </w:t>
      </w:r>
      <w:r w:rsidRPr="008053B4">
        <w:rPr>
          <w:snapToGrid w:val="0"/>
        </w:rPr>
        <w:t>В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297AA2" w:rsidRPr="00297AA2" w:rsidRDefault="006728CA" w:rsidP="006728CA">
      <w:pPr>
        <w:autoSpaceDE/>
        <w:autoSpaceDN/>
        <w:adjustRightInd/>
        <w:jc w:val="both"/>
        <w:rPr>
          <w:snapToGrid w:val="0"/>
        </w:rPr>
      </w:pPr>
      <w:r w:rsidRPr="009C2AAD">
        <w:rPr>
          <w:snapToGrid w:val="0"/>
        </w:rPr>
        <w:t>10.16.2.5 Не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pPr>
    </w:p>
    <w:p w:rsidR="00297AA2" w:rsidRPr="00297AA2" w:rsidRDefault="00297AA2" w:rsidP="00297AA2"/>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 w:rsidR="00297AA2" w:rsidRPr="00297AA2" w:rsidRDefault="00297AA2" w:rsidP="00297AA2"/>
    <w:p w:rsidR="006728CA" w:rsidRPr="00297AA2" w:rsidRDefault="006728CA" w:rsidP="006728CA">
      <w:pPr>
        <w:spacing w:before="120" w:after="60"/>
        <w:contextualSpacing/>
        <w:jc w:val="both"/>
        <w:outlineLvl w:val="0"/>
        <w:rPr>
          <w:b/>
          <w:lang w:eastAsia="en-US"/>
        </w:rPr>
      </w:pPr>
      <w:bookmarkStart w:id="343"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43"/>
    </w:p>
    <w:p w:rsidR="006728CA" w:rsidRPr="00297AA2" w:rsidRDefault="006728CA" w:rsidP="006728CA">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728CA" w:rsidRPr="00297AA2" w:rsidRDefault="006728CA" w:rsidP="006728C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728CA" w:rsidRPr="00297AA2" w:rsidRDefault="006728CA" w:rsidP="006728CA">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728CA" w:rsidRPr="00297AA2" w:rsidRDefault="006728CA" w:rsidP="006728CA">
      <w:pPr>
        <w:jc w:val="center"/>
        <w:rPr>
          <w:b/>
          <w:color w:val="000000"/>
        </w:rPr>
      </w:pPr>
      <w:r w:rsidRPr="00297AA2">
        <w:rPr>
          <w:b/>
          <w:color w:val="000000"/>
        </w:rPr>
        <w:t>ДЕКЛАРАЦИЯ</w:t>
      </w:r>
    </w:p>
    <w:p w:rsidR="006728CA" w:rsidRDefault="006728CA" w:rsidP="006728CA">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Default="006728CA" w:rsidP="006728CA">
      <w:pPr>
        <w:jc w:val="center"/>
        <w:rPr>
          <w:color w:val="000000"/>
        </w:rPr>
      </w:pPr>
    </w:p>
    <w:p w:rsidR="00297AA2" w:rsidRPr="00297AA2" w:rsidRDefault="006728CA" w:rsidP="006728CA">
      <w:pPr>
        <w:jc w:val="both"/>
        <w:rPr>
          <w:color w:val="000000"/>
        </w:rPr>
      </w:pPr>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Данные (указываются цифровые значения</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bl>
    <w:p w:rsidR="00297AA2" w:rsidRPr="00297AA2" w:rsidRDefault="00297AA2" w:rsidP="00297AA2">
      <w:pPr>
        <w:jc w:val="both"/>
        <w:rPr>
          <w:color w:val="000000"/>
          <w:sz w:val="22"/>
          <w:szCs w:val="22"/>
        </w:rPr>
      </w:pPr>
    </w:p>
    <w:p w:rsidR="00297AA2" w:rsidRPr="00297AA2" w:rsidRDefault="00297AA2" w:rsidP="00297AA2">
      <w:pPr>
        <w:jc w:val="both"/>
      </w:pPr>
      <w:r w:rsidRPr="00297AA2">
        <w:t>1. ИНН/КПП 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w:t>
      </w:r>
    </w:p>
    <w:p w:rsidR="00297AA2" w:rsidRPr="00297AA2" w:rsidRDefault="00297AA2" w:rsidP="00297AA2">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r w:rsidRPr="00297AA2">
        <w:t>М.П.</w:t>
      </w:r>
    </w:p>
    <w:p w:rsidR="00297AA2" w:rsidRPr="00297AA2" w:rsidRDefault="00297AA2" w:rsidP="00297AA2"/>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djustRightInd/>
        <w:spacing w:after="200" w:line="276" w:lineRule="auto"/>
        <w:rPr>
          <w:b/>
        </w:rPr>
      </w:pPr>
    </w:p>
    <w:p w:rsidR="00297AA2" w:rsidRPr="00297AA2" w:rsidRDefault="00297AA2" w:rsidP="00297AA2">
      <w:pPr>
        <w:widowControl/>
        <w:autoSpaceDE/>
        <w:autoSpaceDN/>
        <w:adjustRightInd/>
        <w:spacing w:after="200" w:line="276" w:lineRule="auto"/>
      </w:pPr>
      <w:r w:rsidRPr="00297AA2">
        <w:br w:type="page"/>
      </w:r>
    </w:p>
    <w:p w:rsidR="006728CA" w:rsidRPr="00297AA2" w:rsidRDefault="006728CA" w:rsidP="006728CA">
      <w:pPr>
        <w:pageBreakBefore/>
        <w:suppressAutoHyphens/>
        <w:autoSpaceDE/>
        <w:autoSpaceDN/>
        <w:adjustRightInd/>
        <w:spacing w:after="120"/>
        <w:ind w:left="360"/>
        <w:outlineLvl w:val="2"/>
        <w:rPr>
          <w:b/>
          <w:snapToGrid w:val="0"/>
        </w:rPr>
      </w:pPr>
      <w:bookmarkStart w:id="344" w:name="_Toc422244285"/>
      <w:r w:rsidRPr="00297AA2">
        <w:rPr>
          <w:b/>
          <w:snapToGrid w:val="0"/>
        </w:rPr>
        <w:t>10.17.2 Инструкции по заполнению</w:t>
      </w:r>
      <w:bookmarkEnd w:id="344"/>
    </w:p>
    <w:p w:rsidR="006728CA" w:rsidRPr="00297AA2" w:rsidRDefault="006728CA" w:rsidP="006728CA">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6728CA" w:rsidRPr="00297AA2" w:rsidRDefault="006728CA" w:rsidP="006728CA">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6728CA" w:rsidRPr="00297AA2" w:rsidRDefault="006728CA" w:rsidP="006728CA">
      <w:pPr>
        <w:autoSpaceDE/>
        <w:autoSpaceDN/>
        <w:adjustRightInd/>
        <w:jc w:val="both"/>
        <w:rPr>
          <w:snapToGrid w:val="0"/>
        </w:rPr>
      </w:pPr>
      <w:r w:rsidRPr="00297AA2">
        <w:rPr>
          <w:snapToGrid w:val="0"/>
        </w:rPr>
        <w:t>10.17.2.3 Указывается дату и номер предложения в соответствии с письмом о подаче оферты.</w:t>
      </w:r>
    </w:p>
    <w:p w:rsidR="006728CA" w:rsidRPr="00297AA2" w:rsidRDefault="006728CA" w:rsidP="006728CA">
      <w:pPr>
        <w:autoSpaceDE/>
        <w:autoSpaceDN/>
        <w:adjustRightInd/>
        <w:jc w:val="both"/>
        <w:rPr>
          <w:snapToGrid w:val="0"/>
        </w:rPr>
      </w:pPr>
      <w:r w:rsidRPr="00297AA2">
        <w:rPr>
          <w:snapToGrid w:val="0"/>
        </w:rPr>
        <w:t>10.17.2.4 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
    <w:p w:rsidR="006728CA" w:rsidRPr="00297AA2" w:rsidRDefault="006728CA" w:rsidP="006728CA">
      <w:pPr>
        <w:autoSpaceDE/>
        <w:autoSpaceDN/>
        <w:adjustRightInd/>
        <w:jc w:val="both"/>
        <w:rPr>
          <w:snapToGrid w:val="0"/>
        </w:rPr>
      </w:pPr>
      <w:r w:rsidRPr="00297AA2">
        <w:rPr>
          <w:snapToGrid w:val="0"/>
        </w:rPr>
        <w:t xml:space="preserve">10.17.2.5 В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6728CA" w:rsidP="006728CA">
      <w:pPr>
        <w:autoSpaceDE/>
        <w:autoSpaceDN/>
        <w:adjustRightInd/>
        <w:jc w:val="both"/>
        <w:rPr>
          <w:snapToGrid w:val="0"/>
        </w:rPr>
      </w:pPr>
      <w:r w:rsidRPr="00297AA2">
        <w:rPr>
          <w:snapToGrid w:val="0"/>
        </w:rPr>
        <w:t xml:space="preserve">10.17.2.6 Не заполнение отдельных ячеек в таблице и строк не допускается. </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45"/>
    </w:p>
    <w:p w:rsidR="00297AA2" w:rsidRPr="00297AA2" w:rsidRDefault="00297AA2" w:rsidP="00297AA2">
      <w:pPr>
        <w:spacing w:before="60" w:after="60"/>
        <w:jc w:val="both"/>
        <w:outlineLvl w:val="1"/>
      </w:pPr>
      <w:bookmarkStart w:id="346" w:name="_Toc422244289"/>
      <w:r w:rsidRPr="00297AA2">
        <w:t>10.1</w:t>
      </w:r>
      <w:r w:rsidR="00E23C22">
        <w:t>8</w:t>
      </w:r>
      <w:r w:rsidRPr="00297AA2">
        <w:t>.1 Форма банковской гарантии</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4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47"/>
    </w:p>
    <w:p w:rsidR="00297AA2" w:rsidRPr="00297AA2" w:rsidRDefault="00297AA2" w:rsidP="00297AA2">
      <w:pPr>
        <w:spacing w:before="60" w:after="60"/>
        <w:jc w:val="both"/>
        <w:outlineLvl w:val="1"/>
      </w:pPr>
      <w:bookmarkStart w:id="34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4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закупких,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49"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49"/>
    </w:p>
    <w:p w:rsidR="00297AA2" w:rsidRPr="00297AA2" w:rsidRDefault="00297AA2" w:rsidP="00297AA2">
      <w:pPr>
        <w:spacing w:before="60" w:after="60"/>
        <w:ind w:left="1277"/>
        <w:jc w:val="both"/>
        <w:outlineLvl w:val="1"/>
      </w:pPr>
      <w:bookmarkStart w:id="350" w:name="_Toc422244293"/>
      <w:r w:rsidRPr="00297AA2">
        <w:t>10.2</w:t>
      </w:r>
      <w:r w:rsidR="00E23C22">
        <w:t>0</w:t>
      </w:r>
      <w:r w:rsidRPr="00297AA2">
        <w:t>.1 Форма банковской гарантии</w:t>
      </w:r>
      <w:bookmarkEnd w:id="35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1"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1"/>
    </w:p>
    <w:p w:rsidR="00297AA2" w:rsidRPr="00297AA2" w:rsidRDefault="00297AA2" w:rsidP="00297AA2">
      <w:pPr>
        <w:spacing w:before="60" w:after="60"/>
        <w:ind w:left="1277"/>
        <w:jc w:val="both"/>
        <w:outlineLvl w:val="1"/>
      </w:pPr>
      <w:bookmarkStart w:id="352" w:name="_Toc422244295"/>
      <w:r w:rsidRPr="00297AA2">
        <w:t>10.2</w:t>
      </w:r>
      <w:r w:rsidR="00E23C22">
        <w:t>1</w:t>
      </w:r>
      <w:r w:rsidRPr="00297AA2">
        <w:t>.1 Форма акта приемки Банковской гарантии</w:t>
      </w:r>
      <w:bookmarkEnd w:id="35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646B70">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c"/>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646B70">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3"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3"/>
    </w:p>
    <w:p w:rsidR="00297AA2" w:rsidRPr="00297AA2" w:rsidRDefault="00297AA2" w:rsidP="00297AA2">
      <w:pPr>
        <w:spacing w:before="60" w:after="60"/>
        <w:ind w:left="1277"/>
        <w:jc w:val="both"/>
        <w:outlineLvl w:val="1"/>
      </w:pPr>
      <w:bookmarkStart w:id="354" w:name="_Toc422244297"/>
      <w:r w:rsidRPr="00297AA2">
        <w:t>10.2</w:t>
      </w:r>
      <w:r w:rsidR="00E23C22">
        <w:t>2</w:t>
      </w:r>
      <w:r w:rsidRPr="00297AA2">
        <w:t>.1 Форма справки о цепочке собственников компании</w:t>
      </w:r>
      <w:bookmarkEnd w:id="35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E2C27">
      <w:pPr>
        <w:spacing w:before="60" w:after="60"/>
        <w:ind w:left="1997"/>
        <w:jc w:val="both"/>
        <w:outlineLvl w:val="1"/>
      </w:pPr>
      <w:r w:rsidRPr="00297AA2">
        <w:rPr>
          <w:b/>
          <w:color w:val="000000"/>
          <w:spacing w:val="36"/>
        </w:rPr>
        <w:br w:type="page"/>
      </w:r>
      <w:bookmarkStart w:id="355" w:name="_Toc422244298"/>
      <w:r w:rsidRPr="001E2C27">
        <w:rPr>
          <w:color w:val="000000"/>
          <w:spacing w:val="36"/>
        </w:rPr>
        <w:t>10.2</w:t>
      </w:r>
      <w:r w:rsidR="00E23C22" w:rsidRPr="001E2C27">
        <w:rPr>
          <w:color w:val="000000"/>
          <w:spacing w:val="36"/>
        </w:rPr>
        <w:t>2</w:t>
      </w:r>
      <w:r w:rsidRPr="001E2C27">
        <w:rPr>
          <w:color w:val="000000"/>
          <w:spacing w:val="36"/>
        </w:rPr>
        <w:t>.2</w:t>
      </w:r>
      <w:r w:rsidRPr="00297AA2">
        <w:rPr>
          <w:b/>
          <w:color w:val="000000"/>
          <w:spacing w:val="36"/>
        </w:rPr>
        <w:t xml:space="preserve"> </w:t>
      </w:r>
      <w:r w:rsidRPr="00297AA2">
        <w:t>Инструкции по заполнению</w:t>
      </w:r>
      <w:bookmarkEnd w:id="355"/>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646B70">
      <w:pPr>
        <w:numPr>
          <w:ilvl w:val="2"/>
          <w:numId w:val="35"/>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646B70">
      <w:pPr>
        <w:numPr>
          <w:ilvl w:val="2"/>
          <w:numId w:val="35"/>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646B70">
      <w:pPr>
        <w:numPr>
          <w:ilvl w:val="2"/>
          <w:numId w:val="35"/>
        </w:numPr>
        <w:ind w:left="2127" w:hanging="426"/>
        <w:jc w:val="both"/>
        <w:rPr>
          <w:lang w:eastAsia="en-US"/>
        </w:rPr>
      </w:pPr>
      <w:r w:rsidRPr="00297AA2">
        <w:rPr>
          <w:lang w:eastAsia="en-US"/>
        </w:rPr>
        <w:t>Выписки из реестра акционеров;</w:t>
      </w:r>
    </w:p>
    <w:p w:rsidR="00297AA2" w:rsidRPr="00297AA2" w:rsidRDefault="00297AA2" w:rsidP="00646B70">
      <w:pPr>
        <w:numPr>
          <w:ilvl w:val="2"/>
          <w:numId w:val="35"/>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646B70">
      <w:pPr>
        <w:numPr>
          <w:ilvl w:val="2"/>
          <w:numId w:val="35"/>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646B70">
      <w:pPr>
        <w:numPr>
          <w:ilvl w:val="2"/>
          <w:numId w:val="35"/>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646B70">
      <w:pPr>
        <w:numPr>
          <w:ilvl w:val="2"/>
          <w:numId w:val="34"/>
        </w:numPr>
        <w:ind w:left="1701" w:hanging="567"/>
        <w:jc w:val="both"/>
        <w:rPr>
          <w:lang w:eastAsia="en-US"/>
        </w:rPr>
      </w:pPr>
      <w:r w:rsidRPr="00297AA2">
        <w:rPr>
          <w:lang w:eastAsia="en-US"/>
        </w:rPr>
        <w:t>В отношении лиц-нерезидентов:</w:t>
      </w:r>
    </w:p>
    <w:p w:rsidR="00297AA2" w:rsidRPr="00297AA2" w:rsidRDefault="00297AA2" w:rsidP="00646B70">
      <w:pPr>
        <w:numPr>
          <w:ilvl w:val="2"/>
          <w:numId w:val="35"/>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646B70">
      <w:pPr>
        <w:numPr>
          <w:ilvl w:val="2"/>
          <w:numId w:val="35"/>
        </w:numPr>
        <w:ind w:left="2127" w:hanging="426"/>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48"/>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56"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615D1B" w:rsidP="00646B70">
      <w:pPr>
        <w:widowControl/>
        <w:numPr>
          <w:ilvl w:val="0"/>
          <w:numId w:val="36"/>
        </w:numPr>
        <w:autoSpaceDE/>
        <w:autoSpaceDN/>
        <w:adjustRightInd/>
        <w:ind w:left="1418" w:hanging="567"/>
        <w:contextualSpacing/>
        <w:jc w:val="both"/>
      </w:pPr>
      <w:r>
        <w:rPr>
          <w:color w:val="548DD4" w:themeColor="text2" w:themeTint="99"/>
        </w:rPr>
        <w:t>Публичное акционерное общество «Томскэнергосбыт»</w:t>
      </w:r>
      <w:r w:rsidR="00297AA2" w:rsidRPr="00297AA2">
        <w:rPr>
          <w:i/>
        </w:rPr>
        <w:t xml:space="preserve">, </w:t>
      </w:r>
      <w:r>
        <w:rPr>
          <w:color w:val="548DD4" w:themeColor="text2" w:themeTint="99"/>
        </w:rPr>
        <w:t>(г. Томск, ул. Котовского, д. 19)</w:t>
      </w:r>
      <w:r w:rsidR="00297AA2" w:rsidRPr="00297AA2">
        <w:t>;</w:t>
      </w:r>
    </w:p>
    <w:p w:rsidR="00297AA2" w:rsidRPr="00297AA2" w:rsidRDefault="00615D1B" w:rsidP="00646B70">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«Интер РАО ЕЭС» (119435, Россия, г. Москва, ул. Большая Пироговская, д. 27, стр. 2);</w:t>
      </w:r>
    </w:p>
    <w:p w:rsidR="00297AA2" w:rsidRPr="00297AA2" w:rsidRDefault="00297AA2" w:rsidP="00646B70">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646B70">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646B70">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615D1B">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49"/>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57"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57"/>
    </w:p>
    <w:p w:rsidR="00297AA2" w:rsidRPr="00297AA2" w:rsidRDefault="00297AA2" w:rsidP="00297AA2">
      <w:pPr>
        <w:spacing w:before="60" w:after="60"/>
        <w:ind w:left="1277"/>
        <w:jc w:val="both"/>
        <w:outlineLvl w:val="1"/>
      </w:pPr>
      <w:bookmarkStart w:id="358" w:name="_Toc422244301"/>
      <w:r w:rsidRPr="00297AA2">
        <w:t>10.2</w:t>
      </w:r>
      <w:r w:rsidR="00E23C22">
        <w:t>4</w:t>
      </w:r>
      <w:r w:rsidRPr="00297AA2">
        <w:t>.1 Форма плана привлечения субподрядчиков (соисполнителей)</w:t>
      </w:r>
      <w:bookmarkEnd w:id="358"/>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59" w:name="_Toc422244302"/>
      <w:r w:rsidRPr="00297AA2">
        <w:t>10.2</w:t>
      </w:r>
      <w:r w:rsidR="00E23C22">
        <w:t>4</w:t>
      </w:r>
      <w:r w:rsidRPr="00297AA2">
        <w:t xml:space="preserve">.2 </w:t>
      </w:r>
      <w:bookmarkStart w:id="360" w:name="_GoBack"/>
      <w:r w:rsidRPr="003901C3">
        <w:rPr>
          <w:b/>
        </w:rPr>
        <w:t>Инструкции по заполнению</w:t>
      </w:r>
      <w:bookmarkEnd w:id="359"/>
      <w:bookmarkEnd w:id="360"/>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 В данной форме Потенциальный участник указывает:</w:t>
      </w:r>
    </w:p>
    <w:p w:rsidR="00297AA2" w:rsidRPr="00297AA2" w:rsidRDefault="00297AA2" w:rsidP="00297AA2">
      <w:pPr>
        <w:ind w:left="1418"/>
        <w:contextualSpacing/>
        <w:jc w:val="both"/>
        <w:outlineLvl w:val="1"/>
      </w:pPr>
      <w:bookmarkStart w:id="361"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1"/>
      <w:r w:rsidRPr="00297AA2">
        <w:t xml:space="preserve"> </w:t>
      </w:r>
    </w:p>
    <w:p w:rsidR="00297AA2" w:rsidRPr="00297AA2" w:rsidRDefault="00297AA2" w:rsidP="00297AA2">
      <w:pPr>
        <w:ind w:left="1418"/>
        <w:contextualSpacing/>
        <w:jc w:val="both"/>
        <w:outlineLvl w:val="1"/>
      </w:pPr>
      <w:bookmarkStart w:id="362" w:name="_Toc422244304"/>
      <w:r w:rsidRPr="00297AA2">
        <w:t>б) предмет договора, заключаемого с субподрядчиком (соисполнителем), с указанием количества поставляемой им Продукции;</w:t>
      </w:r>
      <w:bookmarkEnd w:id="362"/>
      <w:r w:rsidRPr="00297AA2">
        <w:t xml:space="preserve"> </w:t>
      </w:r>
    </w:p>
    <w:p w:rsidR="00297AA2" w:rsidRPr="00297AA2" w:rsidRDefault="00297AA2" w:rsidP="00297AA2">
      <w:pPr>
        <w:ind w:left="1418"/>
        <w:contextualSpacing/>
        <w:jc w:val="both"/>
        <w:outlineLvl w:val="1"/>
      </w:pPr>
      <w:bookmarkStart w:id="363" w:name="_Toc422244305"/>
      <w:r w:rsidRPr="00297AA2">
        <w:t>в) место, условия и сроки (периоды) поставки Продукции субподрядчиком (соисполнителем);</w:t>
      </w:r>
      <w:bookmarkEnd w:id="363"/>
      <w:r w:rsidRPr="00297AA2">
        <w:t xml:space="preserve"> </w:t>
      </w:r>
    </w:p>
    <w:p w:rsidR="00297AA2" w:rsidRPr="00297AA2" w:rsidRDefault="00297AA2" w:rsidP="00297AA2">
      <w:pPr>
        <w:ind w:left="1418"/>
        <w:contextualSpacing/>
        <w:jc w:val="both"/>
        <w:outlineLvl w:val="1"/>
      </w:pPr>
      <w:bookmarkStart w:id="364" w:name="_Toc422244306"/>
      <w:r w:rsidRPr="00297AA2">
        <w:t>г) цена договора, заключаемого с субподрядчиком (соисполнителем).</w:t>
      </w:r>
      <w:bookmarkEnd w:id="364"/>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50"/>
          <w:headerReference w:type="default" r:id="rId51"/>
          <w:footerReference w:type="even" r:id="rId52"/>
          <w:footerReference w:type="default" r:id="rId53"/>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65"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66" w:name="_Toc422244315"/>
      <w:r w:rsidRPr="00297AA2">
        <w:rPr>
          <w:b/>
          <w:snapToGrid w:val="0"/>
        </w:rPr>
        <w:t>10.2</w:t>
      </w:r>
      <w:r w:rsidR="00E23C22">
        <w:rPr>
          <w:b/>
          <w:snapToGrid w:val="0"/>
        </w:rPr>
        <w:t>5</w:t>
      </w:r>
      <w:r w:rsidRPr="00297AA2">
        <w:rPr>
          <w:b/>
          <w:snapToGrid w:val="0"/>
        </w:rPr>
        <w:t>.2 Инструкции по заполнению</w:t>
      </w:r>
      <w:bookmarkEnd w:id="366"/>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646B70">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646B70">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67" w:name="_Toc130043628"/>
      <w:bookmarkStart w:id="368" w:name="_Toc130043639"/>
      <w:bookmarkStart w:id="369" w:name="_Toc130043640"/>
      <w:bookmarkStart w:id="370" w:name="_Toc130043643"/>
      <w:bookmarkStart w:id="371" w:name="_Toc130043645"/>
      <w:bookmarkStart w:id="372" w:name="_Toc130043647"/>
      <w:bookmarkStart w:id="373" w:name="_Toc130043650"/>
      <w:bookmarkStart w:id="374" w:name="_Toc130043659"/>
      <w:bookmarkStart w:id="375" w:name="_Toc130043667"/>
      <w:bookmarkStart w:id="376" w:name="_Toc130043675"/>
      <w:bookmarkStart w:id="377" w:name="_Toc130043711"/>
      <w:bookmarkStart w:id="378" w:name="_Toc130043718"/>
      <w:bookmarkStart w:id="379" w:name="_Toc130043719"/>
      <w:bookmarkStart w:id="380" w:name="_Hlt22846931"/>
      <w:bookmarkEnd w:id="275"/>
      <w:bookmarkEnd w:id="276"/>
      <w:bookmarkEnd w:id="277"/>
      <w:bookmarkEnd w:id="278"/>
      <w:bookmarkEnd w:id="279"/>
      <w:bookmarkEnd w:id="280"/>
      <w:bookmarkEnd w:id="28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81" w:name="_Toc422244316"/>
      <w:r w:rsidRPr="00043F76">
        <w:rPr>
          <w:sz w:val="24"/>
          <w:szCs w:val="24"/>
        </w:rPr>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(фамилия, имя, отчество подписавшего,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подается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 В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81"/>
    <w:p w:rsidR="00B612C5" w:rsidRPr="002E2BE8" w:rsidRDefault="00B612C5" w:rsidP="00FA4E7F">
      <w:pPr>
        <w:pStyle w:val="af8"/>
        <w:ind w:left="1134"/>
        <w:contextualSpacing w:val="0"/>
        <w:outlineLvl w:val="1"/>
      </w:pPr>
    </w:p>
    <w:sectPr w:rsidR="00B612C5" w:rsidRPr="002E2BE8" w:rsidSect="007D058C">
      <w:headerReference w:type="even" r:id="rId54"/>
      <w:headerReference w:type="default" r:id="rId55"/>
      <w:footerReference w:type="even" r:id="rId56"/>
      <w:footerReference w:type="default" r:id="rId5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545" w:rsidRDefault="00676545" w:rsidP="00706E83">
      <w:r>
        <w:separator/>
      </w:r>
    </w:p>
  </w:endnote>
  <w:endnote w:type="continuationSeparator" w:id="0">
    <w:p w:rsidR="00676545" w:rsidRDefault="0067654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3"/>
    </w:pPr>
  </w:p>
  <w:p w:rsidR="00676545" w:rsidRDefault="0067654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5A4803" w:rsidRDefault="00676545"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03117661" wp14:editId="4FF70DC0">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BA6F70" w:rsidRDefault="00676545"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5A52EB" w:rsidRDefault="00676545"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0985297B" wp14:editId="5494FE64">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BA6F70" w:rsidRDefault="00676545" w:rsidP="008952AE">
    <w:pPr>
      <w:pStyle w:val="af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5A52EB" w:rsidRDefault="00676545"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3"/>
    </w:pPr>
  </w:p>
  <w:p w:rsidR="00676545" w:rsidRDefault="006765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3"/>
    </w:pPr>
  </w:p>
  <w:p w:rsidR="00676545" w:rsidRDefault="006765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rsidP="00B10CC4">
    <w:pPr>
      <w:pStyle w:val="af3"/>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676545" w:rsidRDefault="00676545" w:rsidP="00B10CC4">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rsidP="00B10CC4">
    <w:pPr>
      <w:pStyle w:val="a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3"/>
      <w:jc w:val="right"/>
    </w:pPr>
  </w:p>
  <w:p w:rsidR="00676545" w:rsidRDefault="00676545">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5A4803" w:rsidRDefault="00676545"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Pr>
        <w:noProof/>
        <w:color w:val="4F81BD" w:themeColor="accent1"/>
      </w:rPr>
      <mc:AlternateContent>
        <mc:Choice Requires="wps">
          <w:drawing>
            <wp:anchor distT="91440" distB="91440" distL="114300" distR="114300" simplePos="0" relativeHeight="251674624" behindDoc="1" locked="0" layoutInCell="1" allowOverlap="1" wp14:anchorId="07BAB0F7" wp14:editId="2023A69C">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8334AD" w:rsidRDefault="00676545"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sz w:val="20"/>
            <w:szCs w:val="20"/>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3B9CA75D" wp14:editId="03CD6604">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Pr="005A4803" w:rsidRDefault="00676545"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офисной мебели для нужд ПАО «Томскэнергосбыт»</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24FC95D2" wp14:editId="090C6B30">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545" w:rsidRDefault="00676545" w:rsidP="00706E83">
      <w:r>
        <w:separator/>
      </w:r>
    </w:p>
  </w:footnote>
  <w:footnote w:type="continuationSeparator" w:id="0">
    <w:p w:rsidR="00676545" w:rsidRDefault="00676545" w:rsidP="00706E83">
      <w:r>
        <w:continuationSeparator/>
      </w:r>
    </w:p>
  </w:footnote>
  <w:footnote w:id="1">
    <w:p w:rsidR="00676545" w:rsidRPr="000A3D8A" w:rsidRDefault="00676545" w:rsidP="0045230A">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676545" w:rsidRPr="000A3D8A" w:rsidRDefault="00676545" w:rsidP="0045230A">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676545" w:rsidRPr="000A3D8A" w:rsidRDefault="00676545" w:rsidP="0045230A">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676545" w:rsidRDefault="00676545">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1"/>
    </w:pPr>
  </w:p>
  <w:p w:rsidR="00676545" w:rsidRDefault="006765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676545" w:rsidRDefault="00676545">
        <w:pPr>
          <w:pStyle w:val="af1"/>
          <w:jc w:val="right"/>
        </w:pPr>
        <w:r>
          <w:fldChar w:fldCharType="begin"/>
        </w:r>
        <w:r>
          <w:instrText>PAGE   \* MERGEFORMAT</w:instrText>
        </w:r>
        <w:r>
          <w:fldChar w:fldCharType="separate"/>
        </w:r>
        <w:r w:rsidR="003901C3">
          <w:rPr>
            <w:noProof/>
          </w:rPr>
          <w:t>121</w:t>
        </w:r>
        <w:r>
          <w:fldChar w:fldCharType="end"/>
        </w:r>
      </w:p>
    </w:sdtContent>
  </w:sdt>
  <w:p w:rsidR="00676545" w:rsidRDefault="00676545" w:rsidP="008952AE">
    <w:pPr>
      <w:pStyle w:val="Style9"/>
      <w:widowControl/>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1"/>
    </w:pPr>
  </w:p>
  <w:p w:rsidR="00676545" w:rsidRDefault="0067654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af1"/>
    </w:pPr>
  </w:p>
  <w:p w:rsidR="00676545" w:rsidRDefault="006765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547624"/>
      <w:docPartObj>
        <w:docPartGallery w:val="Page Numbers (Top of Page)"/>
        <w:docPartUnique/>
      </w:docPartObj>
    </w:sdtPr>
    <w:sdtContent>
      <w:p w:rsidR="00676545" w:rsidRDefault="00676545">
        <w:pPr>
          <w:pStyle w:val="af1"/>
          <w:jc w:val="center"/>
        </w:pPr>
        <w:r>
          <w:fldChar w:fldCharType="begin"/>
        </w:r>
        <w:r>
          <w:instrText>PAGE   \* MERGEFORMAT</w:instrText>
        </w:r>
        <w:r>
          <w:fldChar w:fldCharType="separate"/>
        </w:r>
        <w:r w:rsidR="003901C3">
          <w:rPr>
            <w:noProof/>
          </w:rPr>
          <w:t>49</w:t>
        </w:r>
        <w:r>
          <w:fldChar w:fldCharType="end"/>
        </w:r>
      </w:p>
    </w:sdtContent>
  </w:sdt>
  <w:p w:rsidR="00676545" w:rsidRDefault="00676545">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0366809"/>
      <w:docPartObj>
        <w:docPartGallery w:val="Page Numbers (Top of Page)"/>
        <w:docPartUnique/>
      </w:docPartObj>
    </w:sdtPr>
    <w:sdtContent>
      <w:p w:rsidR="00676545" w:rsidRDefault="00676545">
        <w:pPr>
          <w:pStyle w:val="af1"/>
          <w:jc w:val="center"/>
        </w:pPr>
        <w:r>
          <w:fldChar w:fldCharType="begin"/>
        </w:r>
        <w:r>
          <w:instrText>PAGE   \* MERGEFORMAT</w:instrText>
        </w:r>
        <w:r>
          <w:fldChar w:fldCharType="separate"/>
        </w:r>
        <w:r w:rsidR="003901C3">
          <w:rPr>
            <w:noProof/>
          </w:rPr>
          <w:t>50</w:t>
        </w:r>
        <w:r>
          <w:fldChar w:fldCharType="end"/>
        </w:r>
      </w:p>
    </w:sdtContent>
  </w:sdt>
  <w:p w:rsidR="00676545" w:rsidRDefault="00676545">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802152"/>
      <w:docPartObj>
        <w:docPartGallery w:val="Page Numbers (Top of Page)"/>
        <w:docPartUnique/>
      </w:docPartObj>
    </w:sdtPr>
    <w:sdtContent>
      <w:p w:rsidR="00676545" w:rsidRDefault="00676545">
        <w:pPr>
          <w:pStyle w:val="af1"/>
          <w:jc w:val="center"/>
        </w:pPr>
        <w:r>
          <w:fldChar w:fldCharType="begin"/>
        </w:r>
        <w:r>
          <w:instrText>PAGE   \* MERGEFORMAT</w:instrText>
        </w:r>
        <w:r>
          <w:fldChar w:fldCharType="separate"/>
        </w:r>
        <w:r w:rsidR="003901C3">
          <w:rPr>
            <w:noProof/>
          </w:rPr>
          <w:t>116</w:t>
        </w:r>
        <w:r>
          <w:fldChar w:fldCharType="end"/>
        </w:r>
      </w:p>
    </w:sdtContent>
  </w:sdt>
  <w:p w:rsidR="00676545" w:rsidRDefault="00676545">
    <w:pPr>
      <w:pStyle w:val="af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Style9"/>
      <w:widowControl/>
      <w:ind w:left="4903"/>
      <w:rPr>
        <w:rStyle w:val="FontStyle15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676545" w:rsidRDefault="00676545">
        <w:pPr>
          <w:pStyle w:val="af1"/>
          <w:jc w:val="right"/>
        </w:pPr>
        <w:r>
          <w:fldChar w:fldCharType="begin"/>
        </w:r>
        <w:r>
          <w:instrText>PAGE   \* MERGEFORMAT</w:instrText>
        </w:r>
        <w:r>
          <w:fldChar w:fldCharType="separate"/>
        </w:r>
        <w:r w:rsidR="003901C3">
          <w:rPr>
            <w:noProof/>
          </w:rPr>
          <w:t>117</w:t>
        </w:r>
        <w:r>
          <w:fldChar w:fldCharType="end"/>
        </w:r>
      </w:p>
    </w:sdtContent>
  </w:sdt>
  <w:p w:rsidR="00676545" w:rsidRDefault="00676545" w:rsidP="008952AE">
    <w:pPr>
      <w:pStyle w:val="Style9"/>
      <w:widowControl/>
      <w:rPr>
        <w:rStyle w:val="FontStyle159"/>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545" w:rsidRDefault="00676545">
    <w:pPr>
      <w:pStyle w:val="Style9"/>
      <w:widowControl/>
      <w:ind w:left="4903"/>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F051590"/>
    <w:multiLevelType w:val="hybridMultilevel"/>
    <w:tmpl w:val="C20CE85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0861D2"/>
    <w:multiLevelType w:val="multilevel"/>
    <w:tmpl w:val="391C5ABC"/>
    <w:lvl w:ilvl="0">
      <w:start w:val="1"/>
      <w:numFmt w:val="decimal"/>
      <w:lvlText w:val="%1."/>
      <w:lvlJc w:val="left"/>
      <w:pPr>
        <w:tabs>
          <w:tab w:val="num" w:pos="0"/>
        </w:tabs>
        <w:ind w:left="0" w:firstLine="0"/>
      </w:pPr>
      <w:rPr>
        <w:rFonts w:cs="Times New Roman"/>
        <w:b/>
      </w:rPr>
    </w:lvl>
    <w:lvl w:ilvl="1">
      <w:start w:val="1"/>
      <w:numFmt w:val="decimal"/>
      <w:lvlText w:val="%1.%2"/>
      <w:lvlJc w:val="left"/>
      <w:pPr>
        <w:tabs>
          <w:tab w:val="num" w:pos="0"/>
        </w:tabs>
        <w:ind w:left="0" w:firstLine="0"/>
      </w:pPr>
      <w:rPr>
        <w:rFonts w:cs="Times New Roman"/>
        <w:b w:val="0"/>
        <w:i w:val="0"/>
        <w:color w:val="auto"/>
        <w:sz w:val="24"/>
        <w:szCs w:val="24"/>
      </w:rPr>
    </w:lvl>
    <w:lvl w:ilvl="2">
      <w:start w:val="1"/>
      <w:numFmt w:val="decimal"/>
      <w:lvlText w:val="%1.%2.%3"/>
      <w:lvlJc w:val="left"/>
      <w:pPr>
        <w:tabs>
          <w:tab w:val="num" w:pos="0"/>
        </w:tabs>
        <w:ind w:left="0" w:firstLine="0"/>
      </w:pPr>
      <w:rPr>
        <w:rFonts w:cs="Times New Roman"/>
        <w:color w:val="auto"/>
      </w:rPr>
    </w:lvl>
    <w:lvl w:ilvl="3">
      <w:start w:val="1"/>
      <w:numFmt w:val="decimal"/>
      <w:lvlText w:val="%1.%2.%3.%4."/>
      <w:lvlJc w:val="left"/>
      <w:pPr>
        <w:tabs>
          <w:tab w:val="num" w:pos="153"/>
        </w:tabs>
        <w:ind w:left="153" w:hanging="720"/>
      </w:pPr>
      <w:rPr>
        <w:rFonts w:cs="Times New Roman"/>
      </w:rPr>
    </w:lvl>
    <w:lvl w:ilvl="4">
      <w:start w:val="1"/>
      <w:numFmt w:val="decimal"/>
      <w:lvlText w:val="%1.%2.%3.%4.%5."/>
      <w:lvlJc w:val="left"/>
      <w:pPr>
        <w:tabs>
          <w:tab w:val="num" w:pos="513"/>
        </w:tabs>
        <w:ind w:left="513" w:hanging="1080"/>
      </w:pPr>
      <w:rPr>
        <w:rFonts w:cs="Times New Roman"/>
      </w:rPr>
    </w:lvl>
    <w:lvl w:ilvl="5">
      <w:start w:val="1"/>
      <w:numFmt w:val="decimal"/>
      <w:lvlText w:val="%1.%2.%3.%4.%5.%6."/>
      <w:lvlJc w:val="left"/>
      <w:pPr>
        <w:tabs>
          <w:tab w:val="num" w:pos="513"/>
        </w:tabs>
        <w:ind w:left="513" w:hanging="1080"/>
      </w:pPr>
      <w:rPr>
        <w:rFonts w:cs="Times New Roman"/>
      </w:rPr>
    </w:lvl>
    <w:lvl w:ilvl="6">
      <w:start w:val="1"/>
      <w:numFmt w:val="decimal"/>
      <w:lvlText w:val="%1.%2.%3.%4.%5.%6.%7."/>
      <w:lvlJc w:val="left"/>
      <w:pPr>
        <w:tabs>
          <w:tab w:val="num" w:pos="873"/>
        </w:tabs>
        <w:ind w:left="873" w:hanging="1440"/>
      </w:pPr>
      <w:rPr>
        <w:rFonts w:cs="Times New Roman"/>
      </w:rPr>
    </w:lvl>
    <w:lvl w:ilvl="7">
      <w:start w:val="1"/>
      <w:numFmt w:val="decimal"/>
      <w:lvlText w:val="%1.%2.%3.%4.%5.%6.%7.%8."/>
      <w:lvlJc w:val="left"/>
      <w:pPr>
        <w:tabs>
          <w:tab w:val="num" w:pos="873"/>
        </w:tabs>
        <w:ind w:left="873" w:hanging="1440"/>
      </w:pPr>
      <w:rPr>
        <w:rFonts w:cs="Times New Roman"/>
      </w:rPr>
    </w:lvl>
    <w:lvl w:ilvl="8">
      <w:start w:val="1"/>
      <w:numFmt w:val="decimal"/>
      <w:lvlText w:val="%1.%2.%3.%4.%5.%6.%7.%8.%9."/>
      <w:lvlJc w:val="left"/>
      <w:pPr>
        <w:tabs>
          <w:tab w:val="num" w:pos="1233"/>
        </w:tabs>
        <w:ind w:left="1233" w:hanging="1800"/>
      </w:pPr>
      <w:rPr>
        <w:rFonts w:cs="Times New Roman"/>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7">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58">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9">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5">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7">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8">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1"/>
  </w:num>
  <w:num w:numId="3">
    <w:abstractNumId w:val="26"/>
  </w:num>
  <w:num w:numId="4">
    <w:abstractNumId w:val="17"/>
  </w:num>
  <w:num w:numId="5">
    <w:abstractNumId w:val="40"/>
  </w:num>
  <w:num w:numId="6">
    <w:abstractNumId w:val="29"/>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1"/>
  </w:num>
  <w:num w:numId="11">
    <w:abstractNumId w:val="50"/>
  </w:num>
  <w:num w:numId="12">
    <w:abstractNumId w:val="31"/>
  </w:num>
  <w:num w:numId="13">
    <w:abstractNumId w:val="27"/>
  </w:num>
  <w:num w:numId="14">
    <w:abstractNumId w:val="12"/>
  </w:num>
  <w:num w:numId="15">
    <w:abstractNumId w:val="15"/>
  </w:num>
  <w:num w:numId="16">
    <w:abstractNumId w:val="18"/>
  </w:num>
  <w:num w:numId="17">
    <w:abstractNumId w:val="4"/>
  </w:num>
  <w:num w:numId="18">
    <w:abstractNumId w:val="7"/>
  </w:num>
  <w:num w:numId="19">
    <w:abstractNumId w:val="45"/>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48"/>
  </w:num>
  <w:num w:numId="29">
    <w:abstractNumId w:val="49"/>
  </w:num>
  <w:num w:numId="30">
    <w:abstractNumId w:val="25"/>
  </w:num>
  <w:num w:numId="31">
    <w:abstractNumId w:val="69"/>
  </w:num>
  <w:num w:numId="32">
    <w:abstractNumId w:val="56"/>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54"/>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38"/>
  </w:num>
  <w:num w:numId="40">
    <w:abstractNumId w:val="6"/>
  </w:num>
  <w:num w:numId="41">
    <w:abstractNumId w:val="39"/>
  </w:num>
  <w:num w:numId="42">
    <w:abstractNumId w:val="62"/>
  </w:num>
  <w:num w:numId="43">
    <w:abstractNumId w:val="9"/>
  </w:num>
  <w:num w:numId="44">
    <w:abstractNumId w:val="35"/>
  </w:num>
  <w:num w:numId="45">
    <w:abstractNumId w:val="8"/>
  </w:num>
  <w:num w:numId="46">
    <w:abstractNumId w:val="24"/>
  </w:num>
  <w:num w:numId="47">
    <w:abstractNumId w:val="20"/>
  </w:num>
  <w:num w:numId="48">
    <w:abstractNumId w:val="53"/>
  </w:num>
  <w:num w:numId="49">
    <w:abstractNumId w:val="46"/>
  </w:num>
  <w:num w:numId="50">
    <w:abstractNumId w:val="34"/>
  </w:num>
  <w:num w:numId="51">
    <w:abstractNumId w:val="65"/>
  </w:num>
  <w:num w:numId="52">
    <w:abstractNumId w:val="42"/>
  </w:num>
  <w:num w:numId="53">
    <w:abstractNumId w:val="37"/>
  </w:num>
  <w:num w:numId="54">
    <w:abstractNumId w:val="14"/>
  </w:num>
  <w:num w:numId="55">
    <w:abstractNumId w:val="55"/>
  </w:num>
  <w:num w:numId="56">
    <w:abstractNumId w:val="19"/>
  </w:num>
  <w:num w:numId="57">
    <w:abstractNumId w:val="68"/>
  </w:num>
  <w:num w:numId="58">
    <w:abstractNumId w:val="23"/>
  </w:num>
  <w:num w:numId="59">
    <w:abstractNumId w:val="16"/>
  </w:num>
  <w:num w:numId="60">
    <w:abstractNumId w:val="64"/>
  </w:num>
  <w:num w:numId="61">
    <w:abstractNumId w:val="57"/>
  </w:num>
  <w:num w:numId="62">
    <w:abstractNumId w:val="28"/>
  </w:num>
  <w:num w:numId="63">
    <w:abstractNumId w:val="43"/>
  </w:num>
  <w:num w:numId="64">
    <w:abstractNumId w:val="51"/>
  </w:num>
  <w:num w:numId="65">
    <w:abstractNumId w:val="59"/>
  </w:num>
  <w:num w:numId="66">
    <w:abstractNumId w:val="10"/>
  </w:num>
  <w:num w:numId="67">
    <w:abstractNumId w:val="47"/>
  </w:num>
  <w:num w:numId="68">
    <w:abstractNumId w:val="58"/>
  </w:num>
  <w:num w:numId="69">
    <w:abstractNumId w:val="22"/>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2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65B6"/>
    <w:rsid w:val="00126FD9"/>
    <w:rsid w:val="00127BA7"/>
    <w:rsid w:val="001300E0"/>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3B33"/>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2C2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75B"/>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177"/>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10D"/>
    <w:rsid w:val="00374941"/>
    <w:rsid w:val="00375C85"/>
    <w:rsid w:val="0037721E"/>
    <w:rsid w:val="00377AB2"/>
    <w:rsid w:val="00380B22"/>
    <w:rsid w:val="003810D6"/>
    <w:rsid w:val="00382B2B"/>
    <w:rsid w:val="003839C0"/>
    <w:rsid w:val="0038531B"/>
    <w:rsid w:val="00385E2C"/>
    <w:rsid w:val="0038617D"/>
    <w:rsid w:val="0038693B"/>
    <w:rsid w:val="0038715C"/>
    <w:rsid w:val="0038779A"/>
    <w:rsid w:val="00390147"/>
    <w:rsid w:val="003901C3"/>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5EEC"/>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5954"/>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4E7"/>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64DF"/>
    <w:rsid w:val="004E653C"/>
    <w:rsid w:val="004E664C"/>
    <w:rsid w:val="004E6A08"/>
    <w:rsid w:val="004E6DFB"/>
    <w:rsid w:val="004E7BD2"/>
    <w:rsid w:val="004F0C55"/>
    <w:rsid w:val="004F1577"/>
    <w:rsid w:val="004F1906"/>
    <w:rsid w:val="004F1EFF"/>
    <w:rsid w:val="004F2292"/>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5D1B"/>
    <w:rsid w:val="00617BA1"/>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B70"/>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67CE7"/>
    <w:rsid w:val="0067174E"/>
    <w:rsid w:val="006728CA"/>
    <w:rsid w:val="00673D42"/>
    <w:rsid w:val="00675028"/>
    <w:rsid w:val="006755B4"/>
    <w:rsid w:val="0067571F"/>
    <w:rsid w:val="00675E18"/>
    <w:rsid w:val="00676178"/>
    <w:rsid w:val="00676545"/>
    <w:rsid w:val="00676F30"/>
    <w:rsid w:val="006818B5"/>
    <w:rsid w:val="00681BF0"/>
    <w:rsid w:val="00683F73"/>
    <w:rsid w:val="0068622C"/>
    <w:rsid w:val="00686F43"/>
    <w:rsid w:val="0068732C"/>
    <w:rsid w:val="00687A44"/>
    <w:rsid w:val="00690A8C"/>
    <w:rsid w:val="00692449"/>
    <w:rsid w:val="00693046"/>
    <w:rsid w:val="006932BF"/>
    <w:rsid w:val="00693634"/>
    <w:rsid w:val="00693F68"/>
    <w:rsid w:val="006971C1"/>
    <w:rsid w:val="006A03AE"/>
    <w:rsid w:val="006A09F4"/>
    <w:rsid w:val="006A0C98"/>
    <w:rsid w:val="006A13B5"/>
    <w:rsid w:val="006A2F13"/>
    <w:rsid w:val="006A33BA"/>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A74"/>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3C35"/>
    <w:rsid w:val="008241EF"/>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4104"/>
    <w:rsid w:val="008651F5"/>
    <w:rsid w:val="00870EE6"/>
    <w:rsid w:val="008725C8"/>
    <w:rsid w:val="008729A1"/>
    <w:rsid w:val="00872F20"/>
    <w:rsid w:val="00873762"/>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4A"/>
    <w:rsid w:val="009F7E9E"/>
    <w:rsid w:val="00A00136"/>
    <w:rsid w:val="00A01C3C"/>
    <w:rsid w:val="00A02B23"/>
    <w:rsid w:val="00A035C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365"/>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648"/>
    <w:rsid w:val="00AF1C41"/>
    <w:rsid w:val="00AF33C1"/>
    <w:rsid w:val="00AF3745"/>
    <w:rsid w:val="00AF3D50"/>
    <w:rsid w:val="00AF4D1C"/>
    <w:rsid w:val="00AF587C"/>
    <w:rsid w:val="00B01509"/>
    <w:rsid w:val="00B0158B"/>
    <w:rsid w:val="00B02AC9"/>
    <w:rsid w:val="00B038B8"/>
    <w:rsid w:val="00B03E11"/>
    <w:rsid w:val="00B10B76"/>
    <w:rsid w:val="00B10CC4"/>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1D61"/>
    <w:rsid w:val="00B6298A"/>
    <w:rsid w:val="00B62B84"/>
    <w:rsid w:val="00B63EB3"/>
    <w:rsid w:val="00B64634"/>
    <w:rsid w:val="00B70F24"/>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71A"/>
    <w:rsid w:val="00B97037"/>
    <w:rsid w:val="00B97D6D"/>
    <w:rsid w:val="00B97D8E"/>
    <w:rsid w:val="00BA069E"/>
    <w:rsid w:val="00BA18E0"/>
    <w:rsid w:val="00BA2348"/>
    <w:rsid w:val="00BA2521"/>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48F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38CF"/>
    <w:rsid w:val="00C264A3"/>
    <w:rsid w:val="00C26505"/>
    <w:rsid w:val="00C27DED"/>
    <w:rsid w:val="00C30D18"/>
    <w:rsid w:val="00C322C9"/>
    <w:rsid w:val="00C324E5"/>
    <w:rsid w:val="00C33094"/>
    <w:rsid w:val="00C34863"/>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77F5D"/>
    <w:rsid w:val="00C80336"/>
    <w:rsid w:val="00C8195A"/>
    <w:rsid w:val="00C82F7A"/>
    <w:rsid w:val="00C831C1"/>
    <w:rsid w:val="00C840E0"/>
    <w:rsid w:val="00C850B8"/>
    <w:rsid w:val="00C86247"/>
    <w:rsid w:val="00C90B9D"/>
    <w:rsid w:val="00C914C5"/>
    <w:rsid w:val="00C91515"/>
    <w:rsid w:val="00C916BA"/>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6AD"/>
    <w:rsid w:val="00D15BB7"/>
    <w:rsid w:val="00D16104"/>
    <w:rsid w:val="00D170D8"/>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43E"/>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CDC"/>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13B"/>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4C29"/>
    <w:rsid w:val="00EA5AF8"/>
    <w:rsid w:val="00EA5E23"/>
    <w:rsid w:val="00EA66ED"/>
    <w:rsid w:val="00EA714D"/>
    <w:rsid w:val="00EA78E1"/>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20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qFormat/>
    <w:rsid w:val="00BA069E"/>
    <w:pPr>
      <w:adjustRightInd/>
      <w:jc w:val="center"/>
    </w:pPr>
    <w:rPr>
      <w:b/>
      <w:bCs/>
    </w:rPr>
  </w:style>
  <w:style w:type="character" w:customStyle="1" w:styleId="afffc">
    <w:name w:val="Название Знак"/>
    <w:basedOn w:val="a6"/>
    <w:link w:val="afffb"/>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rsid w:val="00B10CC4"/>
    <w:pPr>
      <w:jc w:val="both"/>
    </w:pPr>
    <w:rPr>
      <w:rFonts w:ascii="Courier New" w:hAnsi="Courier New" w:cs="Courier New"/>
      <w:sz w:val="20"/>
      <w:szCs w:val="20"/>
    </w:rPr>
  </w:style>
  <w:style w:type="paragraph" w:customStyle="1" w:styleId="ConsPlusNormal">
    <w:name w:val="ConsPlusNormal"/>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character" w:styleId="afffe">
    <w:name w:val="Strong"/>
    <w:basedOn w:val="a6"/>
    <w:uiPriority w:val="22"/>
    <w:qFormat/>
    <w:rsid w:val="0087376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qFormat/>
    <w:rsid w:val="00BA069E"/>
    <w:pPr>
      <w:adjustRightInd/>
      <w:jc w:val="center"/>
    </w:pPr>
    <w:rPr>
      <w:b/>
      <w:bCs/>
    </w:rPr>
  </w:style>
  <w:style w:type="character" w:customStyle="1" w:styleId="afffc">
    <w:name w:val="Название Знак"/>
    <w:basedOn w:val="a6"/>
    <w:link w:val="afffb"/>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rsid w:val="00B10CC4"/>
    <w:pPr>
      <w:jc w:val="both"/>
    </w:pPr>
    <w:rPr>
      <w:rFonts w:ascii="Courier New" w:hAnsi="Courier New" w:cs="Courier New"/>
      <w:sz w:val="20"/>
      <w:szCs w:val="20"/>
    </w:rPr>
  </w:style>
  <w:style w:type="paragraph" w:customStyle="1" w:styleId="ConsPlusNormal">
    <w:name w:val="ConsPlusNormal"/>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character" w:styleId="afffe">
    <w:name w:val="Strong"/>
    <w:basedOn w:val="a6"/>
    <w:uiPriority w:val="22"/>
    <w:qFormat/>
    <w:rsid w:val="008737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043">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image" Target="media/image11.jpeg"/><Relationship Id="rId39" Type="http://schemas.openxmlformats.org/officeDocument/2006/relationships/header" Target="header4.xml"/><Relationship Id="rId21" Type="http://schemas.openxmlformats.org/officeDocument/2006/relationships/image" Target="media/image6.jpeg"/><Relationship Id="rId34" Type="http://schemas.openxmlformats.org/officeDocument/2006/relationships/image" Target="media/image19.jpeg"/><Relationship Id="rId42" Type="http://schemas.openxmlformats.org/officeDocument/2006/relationships/header" Target="header6.xml"/><Relationship Id="rId47" Type="http://schemas.openxmlformats.org/officeDocument/2006/relationships/footer" Target="footer8.xml"/><Relationship Id="rId50" Type="http://schemas.openxmlformats.org/officeDocument/2006/relationships/header" Target="header7.xml"/><Relationship Id="rId55"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hyperlink" Target="mailto:madaeva@ensb.tomsk.ru" TargetMode="External"/><Relationship Id="rId46" Type="http://schemas.openxmlformats.org/officeDocument/2006/relationships/footer" Target="footer7.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image" Target="media/image5.jpeg"/><Relationship Id="rId29" Type="http://schemas.openxmlformats.org/officeDocument/2006/relationships/image" Target="media/image14.png"/><Relationship Id="rId41" Type="http://schemas.openxmlformats.org/officeDocument/2006/relationships/hyperlink" Target="http://www.__________.ru" TargetMode="External"/><Relationship Id="rId54"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image" Target="media/image22.jpeg"/><Relationship Id="rId40" Type="http://schemas.openxmlformats.org/officeDocument/2006/relationships/header" Target="header5.xml"/><Relationship Id="rId45" Type="http://schemas.openxmlformats.org/officeDocument/2006/relationships/footer" Target="footer6.xml"/><Relationship Id="rId53" Type="http://schemas.openxmlformats.org/officeDocument/2006/relationships/footer" Target="footer12.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49" Type="http://schemas.openxmlformats.org/officeDocument/2006/relationships/footer" Target="footer10.xml"/><Relationship Id="rId57" Type="http://schemas.openxmlformats.org/officeDocument/2006/relationships/footer" Target="footer14.xml"/><Relationship Id="rId10" Type="http://schemas.openxmlformats.org/officeDocument/2006/relationships/header" Target="header1.xml"/><Relationship Id="rId19" Type="http://schemas.openxmlformats.org/officeDocument/2006/relationships/image" Target="media/image4.jpeg"/><Relationship Id="rId31" Type="http://schemas.openxmlformats.org/officeDocument/2006/relationships/image" Target="media/image16.jpeg"/><Relationship Id="rId44" Type="http://schemas.openxmlformats.org/officeDocument/2006/relationships/footer" Target="footer5.xm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jpeg"/><Relationship Id="rId35" Type="http://schemas.openxmlformats.org/officeDocument/2006/relationships/image" Target="media/image20.jpeg"/><Relationship Id="rId43" Type="http://schemas.openxmlformats.org/officeDocument/2006/relationships/footer" Target="footer4.xml"/><Relationship Id="rId48" Type="http://schemas.openxmlformats.org/officeDocument/2006/relationships/footer" Target="footer9.xml"/><Relationship Id="rId56" Type="http://schemas.openxmlformats.org/officeDocument/2006/relationships/footer" Target="footer13.xml"/><Relationship Id="rId8" Type="http://schemas.openxmlformats.org/officeDocument/2006/relationships/endnotes" Target="endnotes.xml"/><Relationship Id="rId51" Type="http://schemas.openxmlformats.org/officeDocument/2006/relationships/header" Target="header8.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300E2-2745-43C7-9CD3-F6785368E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121</Pages>
  <Words>33753</Words>
  <Characters>192397</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офисной мебели для нужд ПАО «Томскэнергосбыт»</dc:creator>
  <cp:lastModifiedBy>Некрасов Андрей Викторович</cp:lastModifiedBy>
  <cp:revision>17</cp:revision>
  <cp:lastPrinted>2015-07-24T03:11:00Z</cp:lastPrinted>
  <dcterms:created xsi:type="dcterms:W3CDTF">2015-07-14T15:42:00Z</dcterms:created>
  <dcterms:modified xsi:type="dcterms:W3CDTF">2015-07-24T03:11:00Z</dcterms:modified>
</cp:coreProperties>
</file>